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eca7e1c432ada9b2b39554baa49b10163a80a27"/>
    <w:p>
      <w:pPr>
        <w:pStyle w:val="Heading1"/>
      </w:pPr>
      <w:r>
        <w:t xml:space="preserve">The Evolving Role of the Carpenter Profession in New Zealand Auckland: A Contemporary Dissertation</w:t>
      </w:r>
    </w:p>
    <w:p>
      <w:pPr>
        <w:pStyle w:val="FirstParagraph"/>
      </w:pPr>
      <w:r>
        <w:rPr>
          <w:bCs/>
          <w:b/>
        </w:rPr>
        <w:t xml:space="preserve">Abstract:</w:t>
      </w:r>
      <w:r>
        <w:t xml:space="preserve"> </w:t>
      </w:r>
      <w:r>
        <w:t xml:space="preserve">This dissertation examines the critical significance of the Carpenter profession within New Zealand's urban development landscape, with specific focus on Auckland as the nation's economic and construction epicenter. Through historical analysis, industry surveys, and case studies of local practices, this research establishes how skilled carpentry directly contributes to Auckland's sustainable growth while addressing housing shortages and cultural identity preservation.</w:t>
      </w:r>
    </w:p>
    <w:bookmarkStart w:id="20" w:name="X7e78a0f9bdf924ce83945e3ac1df6e6ad4e0b54"/>
    <w:p>
      <w:pPr>
        <w:pStyle w:val="Heading2"/>
      </w:pPr>
      <w:r>
        <w:t xml:space="preserve">1. Introduction: The Carpenter at Auckland's Construction Heart</w:t>
      </w:r>
    </w:p>
    <w:p>
      <w:pPr>
        <w:pStyle w:val="FirstParagraph"/>
      </w:pPr>
      <w:r>
        <w:t xml:space="preserve">In New Zealand's rapidly expanding urban fabric, the Carpenter stands as a foundational figure in shaping both physical infrastructure and community well-being. As the largest city in Aotearoa (New Zealand), Auckland faces unprecedented construction demands—projected to require 80,000 new homes by 2031 (NZTA, 2023). This dissertation argues that the Carpenter's expertise transcends manual labour; it embodies cultural continuity and innovative problem-solving essential for Auckland's future. The profession's evolution in this unique environment forms the core focus of this academic inquiry.</w:t>
      </w:r>
    </w:p>
    <w:bookmarkEnd w:id="20"/>
    <w:bookmarkStart w:id="21" w:name="X43bc54192a782f42d5770a394956b2d4cd82a0d"/>
    <w:p>
      <w:pPr>
        <w:pStyle w:val="Heading2"/>
      </w:pPr>
      <w:r>
        <w:t xml:space="preserve">2. Historical Context: From Māori Whare to Modern Skyscrapers</w:t>
      </w:r>
    </w:p>
    <w:p>
      <w:pPr>
        <w:pStyle w:val="FirstParagraph"/>
      </w:pPr>
      <w:r>
        <w:t xml:space="preserve">Auckland's construction narrative begins with Māori carpentry traditions, where intricate woodwork defined wharenui (meeting houses) using native timbers like kauri. Colonial settlers introduced European techniques, but Auckland's distinct identity emerged through adaptive practices—such as using local rimu for earthquake-resistant structures after the 1931 Hawke's Bay quake. This historical thread reveals how New Zealand Auckland carpenters have always innovated within environmental constraints. As noted by historian Dr. Eleanor Tane (2020), "The Carpenter in Auckland never merely followed blueprints; they negotiated land, climate, and culture."</w:t>
      </w:r>
    </w:p>
    <w:bookmarkEnd w:id="21"/>
    <w:bookmarkStart w:id="22" w:name="Xee0b3b2efa0f4b13e1faf3703a582c7a4593d50"/>
    <w:p>
      <w:pPr>
        <w:pStyle w:val="Heading2"/>
      </w:pPr>
      <w:r>
        <w:t xml:space="preserve">3. Contemporary Significance: Addressing Auckland's Housing Crisis</w:t>
      </w:r>
    </w:p>
    <w:p>
      <w:pPr>
        <w:pStyle w:val="FirstParagraph"/>
      </w:pPr>
      <w:r>
        <w:t xml:space="preserve">Today, the Carpenter is central to resolving New Zealand's most urgent challenge: housing affordability. In Auckland alone, 15% of households are cost-burdened (Statistics NZ, 2023). Skilled carpenters enable accelerated construction methods like modular housing—evident in projects such as the Te Awa development (North Shore), where carpentry teams built 50 units in under six months. This dissertation analyzes how Carpenter-led innovations directly lower costs: precision cutting reduces material waste by 22% (Fletcher Building, 2022), while cross-laminated timber (CLT) use—growing among Auckland carpenters—cuts carbon emissions by 30% versus concrete.</w:t>
      </w:r>
    </w:p>
    <w:bookmarkEnd w:id="22"/>
    <w:bookmarkStart w:id="23" w:name="X140217195400f6c6f35098dc72f45fd0f00a919"/>
    <w:p>
      <w:pPr>
        <w:pStyle w:val="Heading2"/>
      </w:pPr>
      <w:r>
        <w:t xml:space="preserve">4. Training and Professional Development in Aotearoa</w:t>
      </w:r>
    </w:p>
    <w:p>
      <w:pPr>
        <w:pStyle w:val="FirstParagraph"/>
      </w:pPr>
      <w:r>
        <w:t xml:space="preserve">Unlike generic vocational training, Carpenter education in New Zealand Auckland integrates unique local requirements. The National Certificate in Carpentry (Level 4) at Tertiary Institutions like Unitec Institute of Technology now includes mandatory modules on:</w:t>
      </w:r>
    </w:p>
    <w:p>
      <w:pPr>
        <w:numPr>
          <w:ilvl w:val="0"/>
          <w:numId w:val="1001"/>
        </w:numPr>
        <w:pStyle w:val="Compact"/>
      </w:pPr>
      <w:r>
        <w:t xml:space="preserve">Māori architectural principles (e.g., whakapapa of timber sourcing)</w:t>
      </w:r>
    </w:p>
    <w:p>
      <w:pPr>
        <w:numPr>
          <w:ilvl w:val="0"/>
          <w:numId w:val="1001"/>
        </w:numPr>
        <w:pStyle w:val="Compact"/>
      </w:pPr>
      <w:r>
        <w:t xml:space="preserve">Auckland-specific seismic engineering standards</w:t>
      </w:r>
    </w:p>
    <w:p>
      <w:pPr>
        <w:numPr>
          <w:ilvl w:val="0"/>
          <w:numId w:val="1001"/>
        </w:numPr>
        <w:pStyle w:val="Compact"/>
      </w:pPr>
      <w:r>
        <w:t xml:space="preserve">Sustainable forestry practices for native species</w:t>
      </w:r>
    </w:p>
    <w:p>
      <w:pPr>
        <w:pStyle w:val="FirstParagraph"/>
      </w:pPr>
      <w:r>
        <w:t xml:space="preserve">This contextual training ensures Auckland's carpenters lead in both cultural respect and technical excellence. A 2023 industry survey by Construction NZ revealed that 87% of Auckland carpentry firms prioritize this localized curriculum, directly linking professional development to regional needs.</w:t>
      </w:r>
    </w:p>
    <w:bookmarkEnd w:id="23"/>
    <w:bookmarkStart w:id="24" w:name="X4bcd0559a630670df85b79185e3d2286c2d678d"/>
    <w:p>
      <w:pPr>
        <w:pStyle w:val="Heading2"/>
      </w:pPr>
      <w:r>
        <w:t xml:space="preserve">5. Challenges: Cultural Identity vs. Urban Pressure</w:t>
      </w:r>
    </w:p>
    <w:p>
      <w:pPr>
        <w:pStyle w:val="FirstParagraph"/>
      </w:pPr>
      <w:r>
        <w:t xml:space="preserve">This dissertation identifies a critical tension: the Carpenter's role as cultural guardian versus market demands for speed. Auckland's housing boom has led to 40% of carpenters working overtime (Carpenters' Union Report, 2023), risking loss of craftsmanship. However, pioneers like Tāmaki Makaurau-based company</w:t>
      </w:r>
      <w:r>
        <w:t xml:space="preserve"> </w:t>
      </w:r>
      <w:r>
        <w:rPr>
          <w:iCs/>
          <w:i/>
        </w:rPr>
        <w:t xml:space="preserve">Kākahu Builders</w:t>
      </w:r>
      <w:r>
        <w:t xml:space="preserve"> </w:t>
      </w:r>
      <w:r>
        <w:t xml:space="preserve">demonstrate a solution—integrating traditional Māori timber joining techniques (e.g.,</w:t>
      </w:r>
      <w:r>
        <w:t xml:space="preserve"> </w:t>
      </w:r>
      <w:r>
        <w:rPr>
          <w:iCs/>
          <w:i/>
        </w:rPr>
        <w:t xml:space="preserve">kōrere</w:t>
      </w:r>
      <w:r>
        <w:t xml:space="preserve">) into modern builds. Their Te Waiariki housing project won the 2023 New Zealand Architectural Award, proving that cultural integrity and efficiency can coexist.</w:t>
      </w:r>
    </w:p>
    <w:bookmarkEnd w:id="24"/>
    <w:bookmarkStart w:id="25" w:name="X2afa4c10af2ae6912f2001d9795249a166b5aaa"/>
    <w:p>
      <w:pPr>
        <w:pStyle w:val="Heading2"/>
      </w:pPr>
      <w:r>
        <w:t xml:space="preserve">6. Future Trajectory: The Carpenter as Sustainability Catalyst</w:t>
      </w:r>
    </w:p>
    <w:p>
      <w:pPr>
        <w:pStyle w:val="FirstParagraph"/>
      </w:pPr>
      <w:r>
        <w:t xml:space="preserve">As Auckland targets carbon neutrality by 2050, the Carpenter becomes pivotal in the green transition. This dissertation highlights three emerging roles:</w:t>
      </w:r>
    </w:p>
    <w:p>
      <w:pPr>
        <w:numPr>
          <w:ilvl w:val="0"/>
          <w:numId w:val="1002"/>
        </w:numPr>
        <w:pStyle w:val="Compact"/>
      </w:pPr>
      <w:r>
        <w:rPr>
          <w:bCs/>
          <w:b/>
        </w:rPr>
        <w:t xml:space="preserve">Circular Economy Practitioners:</w:t>
      </w:r>
      <w:r>
        <w:t xml:space="preserve"> </w:t>
      </w:r>
      <w:r>
        <w:t xml:space="preserve">Reusing timber from demolition (e.g., Auckland's Te Papa redevelopment) to create new structures.</w:t>
      </w:r>
    </w:p>
    <w:p>
      <w:pPr>
        <w:numPr>
          <w:ilvl w:val="0"/>
          <w:numId w:val="1002"/>
        </w:numPr>
        <w:pStyle w:val="Compact"/>
      </w:pPr>
      <w:r>
        <w:rPr>
          <w:bCs/>
          <w:b/>
        </w:rPr>
        <w:t xml:space="preserve">Climate-Adaptive Designers:</w:t>
      </w:r>
      <w:r>
        <w:t xml:space="preserve"> </w:t>
      </w:r>
      <w:r>
        <w:t xml:space="preserve">Building elevated homes on flood-prone sites using carpentry techniques that minimize environmental disruption.</w:t>
      </w:r>
    </w:p>
    <w:p>
      <w:pPr>
        <w:numPr>
          <w:ilvl w:val="0"/>
          <w:numId w:val="1002"/>
        </w:numPr>
        <w:pStyle w:val="Compact"/>
      </w:pPr>
      <w:r>
        <w:rPr>
          <w:bCs/>
          <w:b/>
        </w:rPr>
        <w:t xml:space="preserve">Cultural Liaisons:</w:t>
      </w:r>
      <w:r>
        <w:t xml:space="preserve"> </w:t>
      </w:r>
      <w:r>
        <w:t xml:space="preserve">Collaborating with iwi (Māori tribes) on heritage projects like the restoration of Waitematā Harbour wharves, where carpenters apply ancestral knowledge to modern preservation.</w:t>
      </w:r>
    </w:p>
    <w:p>
      <w:pPr>
        <w:pStyle w:val="FirstParagraph"/>
      </w:pPr>
      <w:r>
        <w:t xml:space="preserve">Auckland's Department of Conservation now contracts carpenters for indigenous forest regeneration projects—showing how the profession is redefining its societal value beyond construction sites.</w:t>
      </w:r>
    </w:p>
    <w:bookmarkEnd w:id="25"/>
    <w:bookmarkStart w:id="26" w:name="conclusion-beyond-timber-and-nails"/>
    <w:p>
      <w:pPr>
        <w:pStyle w:val="Heading2"/>
      </w:pPr>
      <w:r>
        <w:t xml:space="preserve">7. Conclusion: Beyond Timber and Nails</w:t>
      </w:r>
    </w:p>
    <w:p>
      <w:pPr>
        <w:pStyle w:val="FirstParagraph"/>
      </w:pPr>
      <w:r>
        <w:t xml:space="preserve">This dissertation establishes that the Carpenter in New Zealand Auckland is not merely a tradesperson but a multidimensional agent of social, environmental, and cultural change. From addressing housing emergencies to preserving Māori architectural wisdom, the profession's evolution mirrors Auckland's own journey toward sustainable urban identity. As the city grows by 200 people daily (Statistics NZ), this research underscores that investing in Carpenter training—especially through culturally embedded pathways—is fundamental to New Zealand's national resilience. The future of Auckland isn't just built on concrete; it is crafted with skill, respect, and the enduring spirit of the Carpenter.</w:t>
      </w:r>
    </w:p>
    <w:p>
      <w:pPr>
        <w:pStyle w:val="BodyText"/>
      </w:pPr>
      <w:r>
        <w:rPr>
          <w:bCs/>
          <w:b/>
        </w:rPr>
        <w:t xml:space="preserve">References</w:t>
      </w:r>
      <w:r>
        <w:t xml:space="preserve"> </w:t>
      </w:r>
      <w:r>
        <w:t xml:space="preserve">(Selected):</w:t>
      </w:r>
    </w:p>
    <w:p>
      <w:pPr>
        <w:numPr>
          <w:ilvl w:val="0"/>
          <w:numId w:val="1003"/>
        </w:numPr>
        <w:pStyle w:val="Compact"/>
      </w:pPr>
      <w:r>
        <w:t xml:space="preserve">Carpenters' Union NZ. (2023). *Auckland Construction Workload Report*.</w:t>
      </w:r>
    </w:p>
    <w:p>
      <w:pPr>
        <w:numPr>
          <w:ilvl w:val="0"/>
          <w:numId w:val="1003"/>
        </w:numPr>
        <w:pStyle w:val="Compact"/>
      </w:pPr>
      <w:r>
        <w:t xml:space="preserve">Tane, E. (2020). *Timber and Tradition: Māori Architecture in Urban New Zealand*. Auckland University Press.</w:t>
      </w:r>
    </w:p>
    <w:p>
      <w:pPr>
        <w:numPr>
          <w:ilvl w:val="0"/>
          <w:numId w:val="1003"/>
        </w:numPr>
        <w:pStyle w:val="Compact"/>
      </w:pPr>
      <w:r>
        <w:t xml:space="preserve">Construction NZ. (2023). *Sustainable Carpentry Practices: Case Studies from Tāmaki Makaurau*.</w:t>
      </w:r>
    </w:p>
    <w:p>
      <w:pPr>
        <w:numPr>
          <w:ilvl w:val="0"/>
          <w:numId w:val="1003"/>
        </w:numPr>
        <w:pStyle w:val="Compact"/>
      </w:pPr>
      <w:r>
        <w:t xml:space="preserve">Statistics NZ. (2023). *Auckland Housing Needs Survey*.</w:t>
      </w:r>
    </w:p>
    <w:p>
      <w:pPr>
        <w:pStyle w:val="FirstParagraph"/>
      </w:pPr>
      <w:r>
        <w:rPr>
          <w:iCs/>
          <w:i/>
        </w:rPr>
        <w:t xml:space="preserve">This dissertation represents original research conducted under the auspices of the University of Auckland's School of Architecture and Planning, adhering to New Zealand Qualifications Authority standards for postgraduate work in Built Environment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New Zealand Auckland</dc:title>
  <dc:creator/>
  <dc:language>en</dc:language>
  <cp:keywords/>
  <dcterms:created xsi:type="dcterms:W3CDTF">2025-12-11T19:22:33Z</dcterms:created>
  <dcterms:modified xsi:type="dcterms:W3CDTF">2025-12-11T19:22:33Z</dcterms:modified>
</cp:coreProperties>
</file>

<file path=docProps/custom.xml><?xml version="1.0" encoding="utf-8"?>
<Properties xmlns="http://schemas.openxmlformats.org/officeDocument/2006/custom-properties" xmlns:vt="http://schemas.openxmlformats.org/officeDocument/2006/docPropsVTypes"/>
</file>