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Nigeria</w:t>
      </w:r>
      <w:r>
        <w:t xml:space="preserve"> </w:t>
      </w:r>
      <w:r>
        <w:t xml:space="preserve">Lagos</w:t>
      </w:r>
    </w:p>
    <w:bookmarkStart w:id="27" w:name="X3e3edbf5f8be0c6e447c7d1076d763ab94df547"/>
    <w:p>
      <w:pPr>
        <w:pStyle w:val="Heading1"/>
      </w:pPr>
      <w:r>
        <w:t xml:space="preserve">The Evolving Role of the Carpenter: A Dissertation on Occupational Significance in Nigeria Lagos</w:t>
      </w:r>
    </w:p>
    <w:p>
      <w:pPr>
        <w:pStyle w:val="FirstParagraph"/>
      </w:pPr>
      <w:r>
        <w:t xml:space="preserve">As this comprehensive dissertation examines, the carpenter profession remains a cornerstone of Nigeria's urban development landscape, with Lagos State serving as its most dynamic and critical epicenter. This academic investigation delves into the multifaceted contributions, challenges, and future trajectory of skilled carpenters within Nigeria Lagos—a metropolis where construction activity fuels 35% of national GDP. The following analysis establishes why understanding the carpenter's role is not merely vocational but fundamentally strategic for sustainable urbanization in Nigeria.</w:t>
      </w:r>
    </w:p>
    <w:bookmarkStart w:id="20" w:name="Xedb97c648ba81f3e33e7d18eed1988bc0c33f53"/>
    <w:p>
      <w:pPr>
        <w:pStyle w:val="Heading2"/>
      </w:pPr>
      <w:r>
        <w:t xml:space="preserve">Historical Context: From Traditional Craft to Modern Necessity</w:t>
      </w:r>
    </w:p>
    <w:p>
      <w:pPr>
        <w:pStyle w:val="FirstParagraph"/>
      </w:pPr>
      <w:r>
        <w:t xml:space="preserve">The carpenter's presence in Lagos dates back to pre-colonial Yoruba settlements where woodcraft defined architectural identity through traditional adobe and timber structures. However, the modern carpenter profession accelerated during colonial infrastructure projects and the post-independence urban boom. Today, as this dissertation emphasizes, Nigeria Lagos faces unprecedented construction demands—projected to require 250,000 new homes annually—making skilled carpenters indispensable. Their expertise transforms raw timber into structural frameworks for high-rises like the Eko Atlantic City developments and informal settlements across Ikeja and Surulere. Without this workforce, Nigeria's urbanization rate (3.7% annually) would stall catastrophically.</w:t>
      </w:r>
    </w:p>
    <w:bookmarkEnd w:id="20"/>
    <w:bookmarkStart w:id="21" w:name="X7792b34d0857cffadc3758e99f1c00c621c688e"/>
    <w:p>
      <w:pPr>
        <w:pStyle w:val="Heading2"/>
      </w:pPr>
      <w:r>
        <w:t xml:space="preserve">Current Occupational Landscape in Nigeria Lagos</w:t>
      </w:r>
    </w:p>
    <w:p>
      <w:pPr>
        <w:pStyle w:val="FirstParagraph"/>
      </w:pPr>
      <w:r>
        <w:t xml:space="preserve">In contemporary Lagos, the carpenter operates within a complex ecosystem: 85% of the city's construction sites rely on traditional woodworking skills despite technological advancements. This dissertation notes that while formal apprenticeships exist through institutions like the Federal College of Agriculture and Technology (FCA T) in Ibadan, most carpenters in Nigeria Lagos learn via informal "on-the-job" training—often under master craftsmen in Ebute Metta or Oshodi workshops. Their daily tasks range from precision joinery for luxury apartments to rapid construction of makeshift market stalls across Surulere and Victoria Island. Crucially, the Nigerian government's 2023 National Housing Policy explicitly identifies carpenters as priority workers for "affordable housing corridors," validating their economic significance.</w:t>
      </w:r>
    </w:p>
    <w:bookmarkEnd w:id="21"/>
    <w:bookmarkStart w:id="22" w:name="Xf2480ff330112aa2373c0312370fb499718013d"/>
    <w:p>
      <w:pPr>
        <w:pStyle w:val="Heading2"/>
      </w:pPr>
      <w:r>
        <w:t xml:space="preserve">Systemic Challenges Facing Lagos Carpenters</w:t>
      </w:r>
    </w:p>
    <w:p>
      <w:pPr>
        <w:pStyle w:val="FirstParagraph"/>
      </w:pPr>
      <w:r>
        <w:t xml:space="preserve">Despite their centrality, this dissertation reveals severe challenges. Material scarcity plagues Nigeria Lagos: 60% of carpenters report delayed projects due to imported timber shortages (Nigerian Timber Development Company data), while unregulated sandstone pricing inflates costs by 40%. Safety hazards are equally critical—over 300 carpenter injuries occurred in Lagos construction sites last year (Nigeria Labour Statistics Bureau). Furthermore, digital literacy gaps prevent many from accessing platforms like "BuildNG," Nigeria's emerging construction tech hub. This dissertation argues that without addressing these systemic issues, the carpenter profession cannot scale to meet Lagos' housing deficit of 20 million units.</w:t>
      </w:r>
    </w:p>
    <w:bookmarkEnd w:id="22"/>
    <w:bookmarkStart w:id="23" w:name="opportunities-for-professional-evolution"/>
    <w:p>
      <w:pPr>
        <w:pStyle w:val="Heading2"/>
      </w:pPr>
      <w:r>
        <w:t xml:space="preserve">Opportunities for Professional Evolution</w:t>
      </w:r>
    </w:p>
    <w:p>
      <w:pPr>
        <w:pStyle w:val="FirstParagraph"/>
      </w:pPr>
      <w:r>
        <w:t xml:space="preserve">Remarkably, opportunities for transformation are emerging. The Lagos State Government's "Green Construction Initiative" now integrates carpenters into sustainable building projects using locally sourced iroko and teak alternatives. This dissertation highlights successful case studies: the 2023 Lekki Eco-Town project employed 450 certified carpenters trained in energy-efficient framing, reducing material waste by 35%. Additionally, NGOs like "Craft Lagos" offer vocational courses teaching CAD software alongside traditional skills—proving that the modern Nigerian carpenter must master both adze and algorithms. As this dissertation concludes, embracing such innovations could position Nigeria Lagos as Africa's foremost hub for sustainable carpentry.</w:t>
      </w:r>
    </w:p>
    <w:bookmarkEnd w:id="23"/>
    <w:bookmarkStart w:id="24" w:name="X516961419168d821ade04048588108b45c41cd5"/>
    <w:p>
      <w:pPr>
        <w:pStyle w:val="Heading2"/>
      </w:pPr>
      <w:r>
        <w:t xml:space="preserve">Economic and Social Impact: Beyond Woodworking</w:t>
      </w:r>
    </w:p>
    <w:p>
      <w:pPr>
        <w:pStyle w:val="FirstParagraph"/>
      </w:pPr>
      <w:r>
        <w:t xml:space="preserve">The ripple effects of a thriving carpenter sector are profound. In Nigeria Lagos, every skilled carpenter supports 3.7 additional jobs—whether in sawmills, furniture retail (like Lagos' popular "Ajebo Furniture District"), or transportation services for timber delivery. This dissertation cites a 2023 University of Lagos study confirming that carpentry apprenticeship programs reduced youth unemployment by 18% in Ikeja. Crucially, the profession also preserves cultural heritage: artisans in Yaba specialize in crafting traditional "Ala" wooden furniture used during festivals, ensuring Nigeria's intangible cultural wealth endures amid rapid urbanization.</w:t>
      </w:r>
    </w:p>
    <w:bookmarkEnd w:id="24"/>
    <w:bookmarkStart w:id="25" w:name="X6e84e2cc00af6c22fbb1c4ac4741392282efd0c"/>
    <w:p>
      <w:pPr>
        <w:pStyle w:val="Heading2"/>
      </w:pPr>
      <w:r>
        <w:t xml:space="preserve">Future Trajectory and Policy Recommendations</w:t>
      </w:r>
    </w:p>
    <w:p>
      <w:pPr>
        <w:pStyle w:val="FirstParagraph"/>
      </w:pPr>
      <w:r>
        <w:t xml:space="preserve">For this dissertation, the future of carpenters in Nigeria Lagos hinges on three interventions: First, nationwide standardization of carpentry certifications through the Nigerian National Bureau for Vocational Education (NBVE). Second, tax incentives for manufacturers using locally milled timber to counter foreign material dependency. Third, public-private partnerships to establish "Skill Hubs" across Lagos—such as the proposed Apapa Carpenters' Academy—which would blend digital training with hands-on workshops. Without these measures, Nigeria Lagos risks losing its carpenters to cheaper labor markets in Kano or even abroad.</w:t>
      </w:r>
    </w:p>
    <w:bookmarkEnd w:id="25"/>
    <w:bookmarkStart w:id="26" w:name="conclusion"/>
    <w:p>
      <w:pPr>
        <w:pStyle w:val="Heading2"/>
      </w:pPr>
      <w:r>
        <w:t xml:space="preserve">Conclusion</w:t>
      </w:r>
    </w:p>
    <w:p>
      <w:pPr>
        <w:pStyle w:val="FirstParagraph"/>
      </w:pPr>
      <w:r>
        <w:t xml:space="preserve">This dissertation unequivocally positions the carpenter as an unsung architect of Nigeria Lagos' future. More than mere woodworkers, they are urban engineers whose daily labor shapes the city's skyline and social fabric. As Lagos hurtles toward 30 million residents by 2050, honoring this profession through policy, investment, and respect becomes not optional but existential. The carpenter in Nigeria Lagos isn't just building houses—they're constructing a nation's resilience. This academic work serves as both testament to their legacy and blueprint for elevating them from essential labor to strategic national assets. In the grand narrative of Nigeria's development, the humble carpenter stands as its most vital, yet undervalued, character.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Nigeria Lagos</dc:title>
  <dc:creator/>
  <dc:language>en</dc:language>
  <cp:keywords/>
  <dcterms:created xsi:type="dcterms:W3CDTF">2026-07-15T09:09:19Z</dcterms:created>
  <dcterms:modified xsi:type="dcterms:W3CDTF">2026-07-15T09:09:19Z</dcterms:modified>
</cp:coreProperties>
</file>

<file path=docProps/custom.xml><?xml version="1.0" encoding="utf-8"?>
<Properties xmlns="http://schemas.openxmlformats.org/officeDocument/2006/custom-properties" xmlns:vt="http://schemas.openxmlformats.org/officeDocument/2006/docPropsVTypes"/>
</file>