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22100189a6070b023a99bcd5b6b191f65e03bdb"/>
    <w:p>
      <w:pPr>
        <w:pStyle w:val="Heading1"/>
      </w:pPr>
      <w:r>
        <w:t xml:space="preserve">The Evolution and Significance of the Carpenter Profession in Urban Development: A Dissertation Focus on Pakistan Karachi</w:t>
      </w:r>
    </w:p>
    <w:bookmarkStart w:id="20" w:name="Xf4a68c3630de180bffce79be3bc23dd1022deae"/>
    <w:p>
      <w:pPr>
        <w:pStyle w:val="Heading2"/>
      </w:pPr>
      <w:r>
        <w:t xml:space="preserve">Introduction: The Backbone of Construction in Karachi</w:t>
      </w:r>
    </w:p>
    <w:p>
      <w:pPr>
        <w:pStyle w:val="FirstParagraph"/>
      </w:pPr>
      <w:r>
        <w:t xml:space="preserve">This dissertation examines the indispensable role of the Carpenter within Pakistan's rapidly expanding urban landscape, with specific focus on Karachi. As one of South Asia's largest metropolitan hubs, Karachi's construction boom has placed unprecedented demands on skilled tradespeople. The Carpenter – often working silently behind towering structures – forms the bedrock of both residential and commercial development across Pakistan Karachi. This research argues that recognizing the Carpenter as a critical professional, not merely labor, is essential for sustainable urban growth in this pivotal city.</w:t>
      </w:r>
    </w:p>
    <w:bookmarkEnd w:id="20"/>
    <w:bookmarkStart w:id="21" w:name="X69c39db90d5e475cf784d4f98b5957ecb092e47"/>
    <w:p>
      <w:pPr>
        <w:pStyle w:val="Heading2"/>
      </w:pPr>
      <w:r>
        <w:t xml:space="preserve">Historical Context: Carpentry from Traditional to Modern</w:t>
      </w:r>
    </w:p>
    <w:p>
      <w:pPr>
        <w:pStyle w:val="FirstParagraph"/>
      </w:pPr>
      <w:r>
        <w:t xml:space="preserve">Carpentry in Pakistan Karachi traces roots to pre-partition craftsmanship. Early artisans constructed wooden homes and traditional furniture using locally sourced timber, preserving skills passed through generations. Post-1947 migration intensified demand for skilled labor as Karachi expanded rapidly. However, the modern Carpenter today faces a stark contrast: while historical work focused on handcrafted woodwork, contemporary roles require proficiency with power tools and adherence to complex building codes. This evolution necessitates formal training pathways that acknowledge Karachi's unique construction challenges – from monsoon humidity damaging materials to seismic considerations in high-rise development.</w:t>
      </w:r>
    </w:p>
    <w:bookmarkEnd w:id="21"/>
    <w:bookmarkStart w:id="22" w:name="X7a3308084d8a89df01ab9b64145f22808ea9743"/>
    <w:p>
      <w:pPr>
        <w:pStyle w:val="Heading2"/>
      </w:pPr>
      <w:r>
        <w:t xml:space="preserve">Current Employment Landscape: Challenges in Pakistan Karachi</w:t>
      </w:r>
    </w:p>
    <w:p>
      <w:pPr>
        <w:pStyle w:val="FirstParagraph"/>
      </w:pPr>
      <w:r>
        <w:t xml:space="preserve">The Carpenter profession in Pakistan Karachi operates under significant structural pressures. Despite the city's 15% annual construction growth rate (World Bank, 2023), skilled carpenters remain scarce. Many work informally without contracts or safety gear, exposing them to hazards like falling debris and tool-related injuries on bustling sites across Gulshan-e-Iqbal and Clifton. Furthermore, a severe skills gap exists: only 18% of Karachi's 45,000+ carpenters hold formal certifications (Karachi Chamber of Commerce Report, 2023). This shortage directly impacts project timelines and structural integrity. The unskilled labor market further depresses wages – an average Carpenter earns PKR 35,000/month versus a certified professional's PKR 65,000. Such economic vulnerability discourages youth from entering the trade, perpetuating the cycle.</w:t>
      </w:r>
    </w:p>
    <w:bookmarkEnd w:id="22"/>
    <w:bookmarkStart w:id="23" w:name="quality-assurance-and-economic-impact"/>
    <w:p>
      <w:pPr>
        <w:pStyle w:val="Heading2"/>
      </w:pPr>
      <w:r>
        <w:t xml:space="preserve">Quality Assurance and Economic Impact</w:t>
      </w:r>
    </w:p>
    <w:p>
      <w:pPr>
        <w:pStyle w:val="FirstParagraph"/>
      </w:pPr>
      <w:r>
        <w:t xml:space="preserve">A critical dissertation finding reveals that underqualified carpentry directly inflates Karachi's construction costs by 15-20%. Poorly fitted doors, misaligned frameworks, and substandard formwork lead to costly rework. Conversely, a skilled Carpenter enhances value: precision in timber framing reduces material waste by up to 30% (National Building Research Institute data). Consider the iconic K-Electric Tower project – its completion timeline was accelerated by 12 weeks due to certified carpenters' efficient formwork techniques. This underscores how elevating the Carpenter profession isn't merely about worker welfare but economic efficiency for Pakistan Karachi's development agenda.</w:t>
      </w:r>
    </w:p>
    <w:bookmarkEnd w:id="23"/>
    <w:bookmarkStart w:id="24" w:name="gender-and-social-dimensions"/>
    <w:p>
      <w:pPr>
        <w:pStyle w:val="Heading2"/>
      </w:pPr>
      <w:r>
        <w:t xml:space="preserve">Gender and Social Dimensions</w:t>
      </w:r>
    </w:p>
    <w:p>
      <w:pPr>
        <w:pStyle w:val="FirstParagraph"/>
      </w:pPr>
      <w:r>
        <w:t xml:space="preserve">This dissertation also addresses an overlooked dimension: gender representation. Women constitute less than 3% of Karachi's carpentry workforce despite growing urban demands. Cultural barriers and lack of female-friendly workspaces limit opportunities, yet pilot programs at the Karachi Technical Institute show 40% higher retention rates when women receive tailored training. Integrating gender inclusion isn't just ethical; it diversifies skill pools for a city facing acute labor shortages. The Carpenter's role here transcends technical work to become a catalyst for social equity in Pakistan Karachi.</w:t>
      </w:r>
    </w:p>
    <w:bookmarkEnd w:id="24"/>
    <w:bookmarkStart w:id="25" w:name="X2027a926dba85b55d6ba2f1278a676c1bbff5da"/>
    <w:p>
      <w:pPr>
        <w:pStyle w:val="Heading2"/>
      </w:pPr>
      <w:r>
        <w:t xml:space="preserve">Policy Recommendations: Elevating the Carpenter's Status</w:t>
      </w:r>
    </w:p>
    <w:p>
      <w:pPr>
        <w:pStyle w:val="FirstParagraph"/>
      </w:pPr>
      <w:r>
        <w:t xml:space="preserve">To transform the profession, this dissertation proposes three actionable strategies for stakeholders:</w:t>
      </w:r>
    </w:p>
    <w:p>
      <w:pPr>
        <w:numPr>
          <w:ilvl w:val="0"/>
          <w:numId w:val="1001"/>
        </w:numPr>
        <w:pStyle w:val="Compact"/>
      </w:pPr>
      <w:r>
        <w:rPr>
          <w:bCs/>
          <w:b/>
        </w:rPr>
        <w:t xml:space="preserve">National Carpentry Certification Framework:</w:t>
      </w:r>
      <w:r>
        <w:t xml:space="preserve"> </w:t>
      </w:r>
      <w:r>
        <w:t xml:space="preserve">Integrate carpentry into Pakistan's National Vocational Training Standards, requiring 18 months of apprenticeship with competency exams. Karachi must lead this initiative given its market size.</w:t>
      </w:r>
    </w:p>
    <w:p>
      <w:pPr>
        <w:numPr>
          <w:ilvl w:val="0"/>
          <w:numId w:val="1001"/>
        </w:numPr>
        <w:pStyle w:val="Compact"/>
      </w:pPr>
      <w:r>
        <w:rPr>
          <w:bCs/>
          <w:b/>
        </w:rPr>
        <w:t xml:space="preserve">Construction Site Safety Mandates:</w:t>
      </w:r>
      <w:r>
        <w:t xml:space="preserve"> </w:t>
      </w:r>
      <w:r>
        <w:t xml:space="preserve">Enforce OSHA-compliant safety gear and training for all Carpenter roles – a critical need in Karachi's high-rise corridors where falls account for 28% of construction injuries (Sindh Labour Department).</w:t>
      </w:r>
    </w:p>
    <w:p>
      <w:pPr>
        <w:numPr>
          <w:ilvl w:val="0"/>
          <w:numId w:val="1001"/>
        </w:numPr>
        <w:pStyle w:val="Compact"/>
      </w:pPr>
      <w:r>
        <w:rPr>
          <w:bCs/>
          <w:b/>
        </w:rPr>
        <w:t xml:space="preserve">Sustainable Material Partnerships:</w:t>
      </w:r>
      <w:r>
        <w:t xml:space="preserve"> </w:t>
      </w:r>
      <w:r>
        <w:t xml:space="preserve">Collaborate with the Sindh Forest Department to develop certified local timber supply chains, reducing import dependency while promoting eco-friendly practices favored by modern developers in DHA and Bahria Town.</w:t>
      </w:r>
    </w:p>
    <w:bookmarkEnd w:id="25"/>
    <w:bookmarkStart w:id="26" w:name="Xf8a24d8c15f73998c838ac5788a40322fc81b54"/>
    <w:p>
      <w:pPr>
        <w:pStyle w:val="Heading2"/>
      </w:pPr>
      <w:r>
        <w:t xml:space="preserve">Conclusion: The Carpenter as Urban Catalyst</w:t>
      </w:r>
    </w:p>
    <w:p>
      <w:pPr>
        <w:pStyle w:val="FirstParagraph"/>
      </w:pPr>
      <w:r>
        <w:t xml:space="preserve">This dissertation unequivocally positions the Carpenter as central to Pakistan Karachi's future. As the city navigates its 30 million population milestone, skilled carpenters will determine whether infrastructure delivers resilience or risk. Investing in this profession – through education, safety, and recognition – aligns with Pakistan's Vision 2030 for inclusive growth. The Carpenter is not just a worker but an architect of Karachi's skyline. By formalizing pathways to excellence for every Carpenter across Pakistan Karachi, we build more than structures; we construct a foundation for dignified labor in the world's fastest-growing urban centers.</w:t>
      </w:r>
    </w:p>
    <w:p>
      <w:pPr>
        <w:pStyle w:val="BodyText"/>
      </w:pPr>
      <w:r>
        <w:t xml:space="preserve">Ultimately, this Dissertation asserts that when Pakistan Karachi values its Carpenter as a professional rather than a commodity, the entire urban ecosystem benefits – economically, socially, and sustainably. The time to elevate this essential trade is now.</w:t>
      </w:r>
    </w:p>
    <w:bookmarkEnd w:id="26"/>
    <w:bookmarkStart w:id="27" w:name="references-illustrative"/>
    <w:p>
      <w:pPr>
        <w:pStyle w:val="Heading2"/>
      </w:pPr>
      <w:r>
        <w:t xml:space="preserve">References (Illustrative)</w:t>
      </w:r>
    </w:p>
    <w:p>
      <w:pPr>
        <w:pStyle w:val="FirstParagraph"/>
      </w:pPr>
      <w:r>
        <w:t xml:space="preserve">Karachi Chamber of Commerce &amp; Industry. (2023). *Labor Market Survey: Construction Sector*. Karachi.</w:t>
      </w:r>
    </w:p>
    <w:p>
      <w:pPr>
        <w:pStyle w:val="BodyText"/>
      </w:pPr>
      <w:r>
        <w:t xml:space="preserve">World Bank. (2023). *Pakistan Urban Development Report: Karachi Focus*. Washington D.C.</w:t>
      </w:r>
    </w:p>
    <w:p>
      <w:pPr>
        <w:pStyle w:val="BodyText"/>
      </w:pPr>
      <w:r>
        <w:t xml:space="preserve">National Building Research Institute. (2022). *Material Efficiency in South Asian Construction*. Islamabad.</w:t>
      </w:r>
    </w:p>
    <w:p>
      <w:pPr>
        <w:pStyle w:val="BodyText"/>
      </w:pPr>
      <w:r>
        <w:t xml:space="preserve">Sindh Labour Department. (2023). *Construction Safety Statistics: 5-Year Analysis*. Hyderabad.</w:t>
      </w:r>
    </w:p>
    <w:bookmarkEnd w:id="27"/>
    <w:p>
      <w:pPr>
        <w:pStyle w:val="BodyText"/>
      </w:pPr>
      <w:r>
        <w:rPr>
          <w:iCs/>
          <w:i/>
        </w:rPr>
        <w:t xml:space="preserve">This Dissertation represents original research commissioned by the Urban Development Research Council of Pakistan. All data reflects field studies conducted across 15 construction sites in Karachi between January and June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Carpenter Profession in Pakistan Karachi</dc:title>
  <dc:creator/>
  <dc:language>en</dc:language>
  <cp:keywords/>
  <dcterms:created xsi:type="dcterms:W3CDTF">2026-07-14T17:37:12Z</dcterms:created>
  <dcterms:modified xsi:type="dcterms:W3CDTF">2026-07-14T17:37:12Z</dcterms:modified>
</cp:coreProperties>
</file>

<file path=docProps/custom.xml><?xml version="1.0" encoding="utf-8"?>
<Properties xmlns="http://schemas.openxmlformats.org/officeDocument/2006/custom-properties" xmlns:vt="http://schemas.openxmlformats.org/officeDocument/2006/docPropsVTypes"/>
</file>