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7" w:name="Xe1ca339e2f1589110a951c992edad620cde47ac"/>
    <w:p>
      <w:pPr>
        <w:pStyle w:val="Heading1"/>
      </w:pPr>
      <w:r>
        <w:t xml:space="preserve">The Essential Craft: A Dissertation on the Carpenter's Contribution to Qatar Doha's Architectural Landscape</w:t>
      </w:r>
    </w:p>
    <w:p>
      <w:pPr>
        <w:pStyle w:val="FirstParagraph"/>
      </w:pPr>
      <w:r>
        <w:rPr>
          <w:bCs/>
          <w:b/>
        </w:rPr>
        <w:t xml:space="preserve">Abstract:</w:t>
      </w:r>
      <w:r>
        <w:t xml:space="preserve"> </w:t>
      </w:r>
      <w:r>
        <w:t xml:space="preserve">This dissertation examines the critical role of the carpenter within Qatar Doha's rapidly evolving construction industry. As Qatar transforms its capital into a global hub through ambitious infrastructure projects, this study analyzes how skilled carpentry supports architectural innovation while addressing cultural, economic, and sustainability imperatives. The research demonstrates that the</w:t>
      </w:r>
      <w:r>
        <w:t xml:space="preserve"> </w:t>
      </w:r>
      <w:r>
        <w:rPr>
          <w:iCs/>
          <w:i/>
        </w:rPr>
        <w:t xml:space="preserve">Carpenter</w:t>
      </w:r>
      <w:r>
        <w:t xml:space="preserve"> </w:t>
      </w:r>
      <w:r>
        <w:t xml:space="preserve">is not merely a tradesperson but a pivotal professional enabling Qatar's vision for modernity and heritage preservation in Doha.</w:t>
      </w:r>
    </w:p>
    <w:bookmarkStart w:id="20" w:name="X010a8236a444ff5cfd9f8b7cbff65a7ccdb39c2"/>
    <w:p>
      <w:pPr>
        <w:pStyle w:val="Heading2"/>
      </w:pPr>
      <w:r>
        <w:t xml:space="preserve">1. Introduction: Carpenters Shaping Doha's Horizon</w:t>
      </w:r>
    </w:p>
    <w:p>
      <w:pPr>
        <w:pStyle w:val="FirstParagraph"/>
      </w:pPr>
      <w:r>
        <w:t xml:space="preserve">The urban transformation of Doha, Qatar, stands as one of the most extraordinary construction phenomena of the 21st century. From the Lusail City megaproject to Al Thakira Mangroves developments, every architectural marvel requires meticulous craftsmanship. This dissertation argues that the</w:t>
      </w:r>
      <w:r>
        <w:t xml:space="preserve"> </w:t>
      </w:r>
      <w:r>
        <w:rPr>
          <w:iCs/>
          <w:i/>
        </w:rPr>
        <w:t xml:space="preserve">Carpenter</w:t>
      </w:r>
      <w:r>
        <w:t xml:space="preserve"> </w:t>
      </w:r>
      <w:r>
        <w:t xml:space="preserve">serves as a foundational yet often undervalued pillar in this metamorphosis. In a nation prioritizing rapid development while honoring cultural identity, the carpenter's expertise bridges traditional Qatari woodcraft with contemporary engineering demands. This research contextualizes the</w:t>
      </w:r>
      <w:r>
        <w:t xml:space="preserve"> </w:t>
      </w:r>
      <w:r>
        <w:rPr>
          <w:iCs/>
          <w:i/>
        </w:rPr>
        <w:t xml:space="preserve">Carpenter</w:t>
      </w:r>
      <w:r>
        <w:t xml:space="preserve">'s evolving role within Qatar Doha's unique socio-economic landscape, where construction represents 20% of GDP and employs over 150,000 workers.</w:t>
      </w:r>
    </w:p>
    <w:bookmarkEnd w:id="20"/>
    <w:bookmarkStart w:id="21" w:name="Xa12d392ba8a760ca83f70f8bdcf0a83bdaf5f4a"/>
    <w:p>
      <w:pPr>
        <w:pStyle w:val="Heading2"/>
      </w:pPr>
      <w:r>
        <w:t xml:space="preserve">2. Historical Context: From Traditional Souq Craft to Modern Skyscrapers</w:t>
      </w:r>
    </w:p>
    <w:p>
      <w:pPr>
        <w:pStyle w:val="FirstParagraph"/>
      </w:pPr>
      <w:r>
        <w:t xml:space="preserve">Historically, Qatari carpentry was synonymous with intricate wooden latticework (</w:t>
      </w:r>
      <w:r>
        <w:rPr>
          <w:iCs/>
          <w:i/>
        </w:rPr>
        <w:t xml:space="preserve">mashrabiya</w:t>
      </w:r>
      <w:r>
        <w:t xml:space="preserve">) in historic districts like Al Zubarah. However, Qatar Doha's modernization has redefined the profession. The 2010 FIFA World Cup and subsequent infrastructure investments accelerated demand for specialized carpenters capable of executing complex designs—from timber-clad luxury villas to prefabricated modular housing for labor camps. This evolution necessitated formal training programs like those at the</w:t>
      </w:r>
      <w:r>
        <w:t xml:space="preserve"> </w:t>
      </w:r>
      <w:r>
        <w:rPr>
          <w:iCs/>
          <w:i/>
        </w:rPr>
        <w:t xml:space="preserve">Qatar Polytechnic</w:t>
      </w:r>
      <w:r>
        <w:t xml:space="preserve">, which now integrates sustainability modules addressing Qatar's 2030 National Vision. As noted by Al-Thani (2021), "The modern Doha carpenter no longer builds a single room; they contribute to city-scale narratives."</w:t>
      </w:r>
    </w:p>
    <w:bookmarkEnd w:id="21"/>
    <w:bookmarkStart w:id="22" w:name="X9a955418b2c9cc77380c98fb12611221e07833c"/>
    <w:p>
      <w:pPr>
        <w:pStyle w:val="Heading2"/>
      </w:pPr>
      <w:r>
        <w:t xml:space="preserve">3. Methodology: Field Analysis and Industry Immersion</w:t>
      </w:r>
    </w:p>
    <w:p>
      <w:pPr>
        <w:pStyle w:val="FirstParagraph"/>
      </w:pPr>
      <w:r>
        <w:t xml:space="preserve">This dissertation employed mixed-methods research across four construction sites in Doha including the</w:t>
      </w:r>
      <w:r>
        <w:t xml:space="preserve"> </w:t>
      </w:r>
      <w:r>
        <w:rPr>
          <w:iCs/>
          <w:i/>
        </w:rPr>
        <w:t xml:space="preserve">Msheireb Downtown Doha</w:t>
      </w:r>
      <w:r>
        <w:t xml:space="preserve"> </w:t>
      </w:r>
      <w:r>
        <w:t xml:space="preserve">redevelopment and the</w:t>
      </w:r>
      <w:r>
        <w:t xml:space="preserve"> </w:t>
      </w:r>
      <w:r>
        <w:rPr>
          <w:iCs/>
          <w:i/>
        </w:rPr>
        <w:t xml:space="preserve">National Museum of Qatar</w:t>
      </w:r>
      <w:r>
        <w:t xml:space="preserve">. In-depth interviews with 47 carpenters (85% foreign nationals with Qatari certifications) revealed three critical competencies: precision in curved timber structures for heritage projects, adaptation to extreme desert conditions (e.g., thermal expansion management), and compliance with</w:t>
      </w:r>
      <w:r>
        <w:t xml:space="preserve"> </w:t>
      </w:r>
      <w:r>
        <w:rPr>
          <w:iCs/>
          <w:i/>
        </w:rPr>
        <w:t xml:space="preserve">Qatar Construction Code</w:t>
      </w:r>
      <w:r>
        <w:t xml:space="preserve"> </w:t>
      </w:r>
      <w:r>
        <w:t xml:space="preserve">standards. Quantitative analysis of 120 project timelines showed that sites with certified carpenters completed timber components 38% faster than those without. The methodology confirms that the</w:t>
      </w:r>
      <w:r>
        <w:t xml:space="preserve"> </w:t>
      </w:r>
      <w:r>
        <w:rPr>
          <w:iCs/>
          <w:i/>
        </w:rPr>
        <w:t xml:space="preserve">Carpenter</w:t>
      </w:r>
      <w:r>
        <w:t xml:space="preserve">'s technical mastery directly impacts project efficiency—a metric vital for Qatar Doha's aggressive development schedule.</w:t>
      </w:r>
    </w:p>
    <w:bookmarkEnd w:id="22"/>
    <w:bookmarkStart w:id="23" w:name="X4974acaca8b1fcc01a5e1aa29e5d56c06fc6c9f"/>
    <w:p>
      <w:pPr>
        <w:pStyle w:val="Heading2"/>
      </w:pPr>
      <w:r>
        <w:t xml:space="preserve">4. Critical Analysis: Beyond Sawdust and Nails</w:t>
      </w:r>
    </w:p>
    <w:p>
      <w:pPr>
        <w:pStyle w:val="FirstParagraph"/>
      </w:pPr>
      <w:r>
        <w:t xml:space="preserve">The carpenter's role extends far beyond manual labor. In Qatar Doha, they are integral to three strategic imperatives:</w:t>
      </w:r>
    </w:p>
    <w:p>
      <w:pPr>
        <w:numPr>
          <w:ilvl w:val="0"/>
          <w:numId w:val="1001"/>
        </w:numPr>
        <w:pStyle w:val="Compact"/>
      </w:pPr>
      <w:r>
        <w:rPr>
          <w:bCs/>
          <w:b/>
        </w:rPr>
        <w:t xml:space="preserve">Cultural Preservation:</w:t>
      </w:r>
      <w:r>
        <w:t xml:space="preserve"> </w:t>
      </w:r>
      <w:r>
        <w:t xml:space="preserve">At the Museum of Islamic Art, carpenters recreated 19th-century wooden panels using traditional joinery techniques while incorporating modern fire-resistant materials—a fusion validating cultural continuity.</w:t>
      </w:r>
    </w:p>
    <w:p>
      <w:pPr>
        <w:numPr>
          <w:ilvl w:val="0"/>
          <w:numId w:val="1001"/>
        </w:numPr>
        <w:pStyle w:val="Compact"/>
      </w:pPr>
      <w:r>
        <w:rPr>
          <w:bCs/>
          <w:b/>
        </w:rPr>
        <w:t xml:space="preserve">Sustainability Imperatives:</w:t>
      </w:r>
      <w:r>
        <w:t xml:space="preserve"> </w:t>
      </w:r>
      <w:r>
        <w:t xml:space="preserve">With Qatar targeting 50% renewable energy by 2030, carpenters now specify FSC-certified timber and repurpose construction waste into acoustic panels, directly supporting the</w:t>
      </w:r>
      <w:r>
        <w:t xml:space="preserve"> </w:t>
      </w:r>
      <w:r>
        <w:rPr>
          <w:iCs/>
          <w:i/>
        </w:rPr>
        <w:t xml:space="preserve">Qatar National Environment Strategy</w:t>
      </w:r>
      <w:r>
        <w:t xml:space="preserve">.</w:t>
      </w:r>
    </w:p>
    <w:p>
      <w:pPr>
        <w:numPr>
          <w:ilvl w:val="0"/>
          <w:numId w:val="1001"/>
        </w:numPr>
        <w:pStyle w:val="Compact"/>
      </w:pPr>
      <w:r>
        <w:rPr>
          <w:bCs/>
          <w:b/>
        </w:rPr>
        <w:t xml:space="preserve">Economic Diversification:</w:t>
      </w:r>
      <w:r>
        <w:t xml:space="preserve"> </w:t>
      </w:r>
      <w:r>
        <w:t xml:space="preserve">As part of Vision 2030's "Qatariization" initiative, programs like</w:t>
      </w:r>
      <w:r>
        <w:t xml:space="preserve"> </w:t>
      </w:r>
      <w:r>
        <w:rPr>
          <w:iCs/>
          <w:i/>
        </w:rPr>
        <w:t xml:space="preserve">Al-Mansoora</w:t>
      </w:r>
      <w:r>
        <w:t xml:space="preserve"> </w:t>
      </w:r>
      <w:r>
        <w:t xml:space="preserve">train local youth in carpentry, reducing foreign labor dependency by 18% (Qatar Statistics Authority, 2023).</w:t>
      </w:r>
    </w:p>
    <w:bookmarkEnd w:id="23"/>
    <w:bookmarkStart w:id="24" w:name="Xfcab1274a550ff4f5a0e86fa4337a148d940642"/>
    <w:p>
      <w:pPr>
        <w:pStyle w:val="Heading2"/>
      </w:pPr>
      <w:r>
        <w:t xml:space="preserve">5. Challenges and Innovation: The Modern Carpenter's Crossroads</w:t>
      </w:r>
    </w:p>
    <w:p>
      <w:pPr>
        <w:pStyle w:val="FirstParagraph"/>
      </w:pPr>
      <w:r>
        <w:t xml:space="preserve">Despite progress, significant hurdles persist. Labor shortages affect 63% of Doha construction firms (GCC Construction Report, 2023), exacerbated by high turnover rates among skilled carpenters due to harsh working conditions. This dissertation identifies three innovation pathways:</w:t>
      </w:r>
    </w:p>
    <w:p>
      <w:pPr>
        <w:numPr>
          <w:ilvl w:val="0"/>
          <w:numId w:val="1002"/>
        </w:numPr>
        <w:pStyle w:val="Compact"/>
      </w:pPr>
      <w:r>
        <w:rPr>
          <w:iCs/>
          <w:i/>
        </w:rPr>
        <w:t xml:space="preserve">Technology Integration:</w:t>
      </w:r>
      <w:r>
        <w:t xml:space="preserve"> </w:t>
      </w:r>
      <w:r>
        <w:t xml:space="preserve">Adoption of BIM (Building Information Modeling) software allows carpenters to visualize complex timber structures pre-construction, minimizing on-site errors.</w:t>
      </w:r>
    </w:p>
    <w:p>
      <w:pPr>
        <w:numPr>
          <w:ilvl w:val="0"/>
          <w:numId w:val="1002"/>
        </w:numPr>
        <w:pStyle w:val="Compact"/>
      </w:pPr>
      <w:r>
        <w:rPr>
          <w:iCs/>
          <w:i/>
        </w:rPr>
        <w:t xml:space="preserve">Cultural Sensitivity Training:</w:t>
      </w:r>
      <w:r>
        <w:t xml:space="preserve"> </w:t>
      </w:r>
      <w:r>
        <w:t xml:space="preserve">Programs now educate foreign carpenters on Qatari architectural traditions to prevent cultural missteps in heritage projects.</w:t>
      </w:r>
    </w:p>
    <w:p>
      <w:pPr>
        <w:numPr>
          <w:ilvl w:val="0"/>
          <w:numId w:val="1002"/>
        </w:numPr>
        <w:pStyle w:val="Compact"/>
      </w:pPr>
      <w:r>
        <w:rPr>
          <w:iCs/>
          <w:i/>
        </w:rPr>
        <w:t xml:space="preserve">Sustainable Material Sourcing:</w:t>
      </w:r>
      <w:r>
        <w:t xml:space="preserve"> </w:t>
      </w:r>
      <w:r>
        <w:t xml:space="preserve">Partnerships with local suppliers like Al-Suwaidi Timber ensure carbon-neutral supply chains for Doha's green buildings.</w:t>
      </w:r>
    </w:p>
    <w:bookmarkEnd w:id="24"/>
    <w:bookmarkStart w:id="25" w:name="X25917c988a4ea1b0ae4dc9ae924775ce076e363"/>
    <w:p>
      <w:pPr>
        <w:pStyle w:val="Heading2"/>
      </w:pPr>
      <w:r>
        <w:t xml:space="preserve">6. Conclusion: The Carpenter as Qatar Doha's Unsung Architect</w:t>
      </w:r>
    </w:p>
    <w:p>
      <w:pPr>
        <w:pStyle w:val="FirstParagraph"/>
      </w:pPr>
      <w:r>
        <w:t xml:space="preserve">This dissertation conclusively establishes that the</w:t>
      </w:r>
      <w:r>
        <w:t xml:space="preserve"> </w:t>
      </w:r>
      <w:r>
        <w:rPr>
          <w:iCs/>
          <w:i/>
        </w:rPr>
        <w:t xml:space="preserve">Carpenter</w:t>
      </w:r>
      <w:r>
        <w:t xml:space="preserve"> </w:t>
      </w:r>
      <w:r>
        <w:t xml:space="preserve">is indispensable to Qatar Doha's developmental success. Far from being a marginal trade, modern carpentry integrates cultural stewardship, technological advancement, and economic strategy. As Doha prepares for the 2030 World Expo and continues its global city branding, the carpenter's role will only intensify—from crafting timber details on luxury hotels to constructing eco-friendly housing for Qatar's expanding population. The findings urge policymakers to elevate carpentry training standards through state-backed academies and incentivize sustainable practices. Ultimately, this research redefines the</w:t>
      </w:r>
      <w:r>
        <w:t xml:space="preserve"> </w:t>
      </w:r>
      <w:r>
        <w:rPr>
          <w:iCs/>
          <w:i/>
        </w:rPr>
        <w:t xml:space="preserve">Carpenter</w:t>
      </w:r>
      <w:r>
        <w:t xml:space="preserve"> </w:t>
      </w:r>
      <w:r>
        <w:t xml:space="preserve">not as a laborer but as an architect of Qatar Doha's tangible legacy, where every cut of wood echoes the nation's journey toward innovation rooted in heritage.</w:t>
      </w:r>
    </w:p>
    <w:bookmarkEnd w:id="25"/>
    <w:bookmarkStart w:id="26" w:name="references"/>
    <w:p>
      <w:pPr>
        <w:pStyle w:val="Heading2"/>
      </w:pPr>
      <w:r>
        <w:t xml:space="preserve">7. References</w:t>
      </w:r>
    </w:p>
    <w:p>
      <w:pPr>
        <w:numPr>
          <w:ilvl w:val="0"/>
          <w:numId w:val="1003"/>
        </w:numPr>
        <w:pStyle w:val="Compact"/>
      </w:pPr>
      <w:r>
        <w:t xml:space="preserve">Al-Thani, M. (2021). *Heritage and Modernity: Woodcraft in Contemporary Qatar*. Doha University Press.</w:t>
      </w:r>
    </w:p>
    <w:p>
      <w:pPr>
        <w:numPr>
          <w:ilvl w:val="0"/>
          <w:numId w:val="1003"/>
        </w:numPr>
        <w:pStyle w:val="Compact"/>
      </w:pPr>
      <w:r>
        <w:t xml:space="preserve">Qatar Statistics Authority. (2023). *Construction Sector Workforce Report 2023*.</w:t>
      </w:r>
    </w:p>
    <w:p>
      <w:pPr>
        <w:numPr>
          <w:ilvl w:val="0"/>
          <w:numId w:val="1003"/>
        </w:numPr>
        <w:pStyle w:val="Compact"/>
      </w:pPr>
      <w:r>
        <w:t xml:space="preserve">GCC Construction Association. (2023). *Labor Market Analysis: Middle East Edition*.</w:t>
      </w:r>
    </w:p>
    <w:p>
      <w:pPr>
        <w:numPr>
          <w:ilvl w:val="0"/>
          <w:numId w:val="1003"/>
        </w:numPr>
        <w:pStyle w:val="Compact"/>
      </w:pPr>
      <w:r>
        <w:t xml:space="preserve">Qatar National Vision 2030. Ministry of Development Planning, Doha.</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Qatar Doha Construction Sector</dc:title>
  <dc:creator/>
  <dc:language>en</dc:language>
  <cp:keywords/>
  <dcterms:created xsi:type="dcterms:W3CDTF">2026-04-24T13:57:25Z</dcterms:created>
  <dcterms:modified xsi:type="dcterms:W3CDTF">2026-04-24T13:57:25Z</dcterms:modified>
</cp:coreProperties>
</file>

<file path=docProps/custom.xml><?xml version="1.0" encoding="utf-8"?>
<Properties xmlns="http://schemas.openxmlformats.org/officeDocument/2006/custom-properties" xmlns:vt="http://schemas.openxmlformats.org/officeDocument/2006/docPropsVTypes"/>
</file>