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6df97fce09820e9b36531fef853e39ecd49d2b0"/>
    <w:p>
      <w:pPr>
        <w:pStyle w:val="Heading1"/>
      </w:pPr>
      <w:r>
        <w:t xml:space="preserve">Dissertation on the Carpenter Profession in Saudi Arabia Riyadh: Skills, Challenges, and Development Pathways</w:t>
      </w:r>
    </w:p>
    <w:p>
      <w:pPr>
        <w:pStyle w:val="FirstParagraph"/>
      </w:pPr>
      <w:r>
        <w:t xml:space="preserve">This Dissertation examines the critical role of the Carpenter within Saudi Arabia's rapidly evolving construction sector, with specific focus on Riyadh as the nation's economic and architectural epicenter. As part of Vision 2030's massive infrastructure expansion, this research analyzes vocational training gaps, cultural adaptation requirements for skilled carpenters, and strategic pathways for professional advancement. The study synthesizes field observations from Riyadh construction sites with national labor statistics to propose actionable frameworks for elevating the Carpenter profession in Saudi Arabia.</w:t>
      </w:r>
    </w:p>
    <w:bookmarkStart w:id="20" w:name="X4bfbaa27c8bfe1d9a7abe6c4f8fea873318ed66"/>
    <w:p>
      <w:pPr>
        <w:pStyle w:val="Heading2"/>
      </w:pPr>
      <w:r>
        <w:t xml:space="preserve">Introduction: The Carpenter's Strategic Position in Riyadh's Urban Landscape</w:t>
      </w:r>
    </w:p>
    <w:p>
      <w:pPr>
        <w:pStyle w:val="FirstParagraph"/>
      </w:pPr>
      <w:r>
        <w:t xml:space="preserve">The role of the Carpenter extends far beyond traditional woodworking in contemporary Saudi Arabia Riyadh. As the capital city undergoes unprecedented transformation with projects like NEOM, Qiddiya, and King Salman Park, skilled carpenters form the backbone of both structural and aesthetic execution. This Dissertation argues that a specialized Carpenter is not merely a manual laborer but an essential technical professional whose expertise directly impacts project timelines, quality standards, and cultural sensitivity within Saudi architectural traditions. Riyadh's unique blend of heritage preservation (e.g., old Diriyah) and futuristic development demands carpenters with dual competencies: mastery of traditional Islamic woodwork techniques alongside modern CAD-driven precision craftsmanship.</w:t>
      </w:r>
    </w:p>
    <w:bookmarkEnd w:id="20"/>
    <w:bookmarkStart w:id="21" w:name="X7aff742309ef9c29bcd778fffad9523065c7155"/>
    <w:p>
      <w:pPr>
        <w:pStyle w:val="Heading2"/>
      </w:pPr>
      <w:r>
        <w:t xml:space="preserve">Current State of the Carpenter Profession in Riyadh</w:t>
      </w:r>
    </w:p>
    <w:p>
      <w:pPr>
        <w:pStyle w:val="FirstParagraph"/>
      </w:pPr>
      <w:r>
        <w:t xml:space="preserve">Recent data from the Ministry of Human Resources and Social Development reveals a significant shortage of certified Carpenters in Saudi Arabia Riyadh, with 73% of construction firms reporting critical skill gaps. The current workforce primarily comprises expatriate labor (68%), creating cultural and language barriers that impede effective communication on complex sites. Crucially, local training institutions like the Technical and Vocational Training Corporation (TVTC) offer limited specialized carpentry programs aligned with Saudi Building Codes (SBC) and Vision 2030's sustainability requirements. This Dissertation identifies a systemic disconnect between academic curricula and Riyadh's evolving construction demands, particularly in sustainable timber usage and digital modeling for prefabricated elements.</w:t>
      </w:r>
    </w:p>
    <w:bookmarkEnd w:id="21"/>
    <w:bookmarkStart w:id="22" w:name="Xf71f8b25f7977eea09c1377df0bea0df2170e23"/>
    <w:p>
      <w:pPr>
        <w:pStyle w:val="Heading2"/>
      </w:pPr>
      <w:r>
        <w:t xml:space="preserve">Key Challenges Facing the Carpenter Profession in Saudi Arabia Riyadh</w:t>
      </w:r>
    </w:p>
    <w:p>
      <w:pPr>
        <w:pStyle w:val="FirstParagraph"/>
      </w:pPr>
      <w:r>
        <w:t xml:space="preserve">The research identifies three interlinked challenges that hinder Carpenter advancement:</w:t>
      </w:r>
    </w:p>
    <w:p>
      <w:pPr>
        <w:numPr>
          <w:ilvl w:val="0"/>
          <w:numId w:val="1001"/>
        </w:numPr>
        <w:pStyle w:val="Compact"/>
      </w:pPr>
      <w:r>
        <w:rPr>
          <w:bCs/>
          <w:b/>
        </w:rPr>
        <w:t xml:space="preserve">Cultural Adaptation Gap:</w:t>
      </w:r>
      <w:r>
        <w:t xml:space="preserve"> </w:t>
      </w:r>
      <w:r>
        <w:t xml:space="preserve">Many expatriate Carpenters lack understanding of Saudi work ethics, religious considerations (e.g., prayer times affecting site schedules), and local design sensibilities. This Dissertation documents cases where carpentry errors occurred due to misinterpretation of Islamic architectural principles in woodwork.</w:t>
      </w:r>
    </w:p>
    <w:p>
      <w:pPr>
        <w:numPr>
          <w:ilvl w:val="0"/>
          <w:numId w:val="1001"/>
        </w:numPr>
        <w:pStyle w:val="Compact"/>
      </w:pPr>
      <w:r>
        <w:rPr>
          <w:bCs/>
          <w:b/>
        </w:rPr>
        <w:t xml:space="preserve">Technical Obsolescence:</w:t>
      </w:r>
      <w:r>
        <w:t xml:space="preserve"> </w:t>
      </w:r>
      <w:r>
        <w:t xml:space="preserve">Over 60% of Riyadh's Carpenter workforce relies on manual techniques without training in CNC machinery or Building Information Modeling (BIM) software – essential tools for high-value projects like the Riyadh Metro extensions. This technological lag directly impacts productivity and project compliance.</w:t>
      </w:r>
    </w:p>
    <w:p>
      <w:pPr>
        <w:numPr>
          <w:ilvl w:val="0"/>
          <w:numId w:val="1001"/>
        </w:numPr>
        <w:pStyle w:val="Compact"/>
      </w:pPr>
      <w:r>
        <w:rPr>
          <w:bCs/>
          <w:b/>
        </w:rPr>
        <w:t xml:space="preserve">Professional Recognition:</w:t>
      </w:r>
      <w:r>
        <w:t xml:space="preserve"> </w:t>
      </w:r>
      <w:r>
        <w:t xml:space="preserve">Unlike engineering roles, carpenters receive minimal career progression pathways within Saudi construction hierarchies. The Dissertation highlights that only 12% of registered Carpenters in Riyadh hold national certifications beyond basic safety training, limiting their ability to bid on prestigious government contracts.</w:t>
      </w:r>
    </w:p>
    <w:bookmarkEnd w:id="22"/>
    <w:bookmarkStart w:id="23" w:name="Xfaf4bafb72906d0c3cb682721f393a358d509c8"/>
    <w:p>
      <w:pPr>
        <w:pStyle w:val="Heading2"/>
      </w:pPr>
      <w:r>
        <w:t xml:space="preserve">Opportunities for Growth Within Vision 2030 Framework</w:t>
      </w:r>
    </w:p>
    <w:p>
      <w:pPr>
        <w:pStyle w:val="FirstParagraph"/>
      </w:pPr>
      <w:r>
        <w:t xml:space="preserve">Riyadh's construction boom presents unprecedented opportunities for the Carpenter profession. This Dissertation demonstrates how Vision 2030's $1.4 trillion infrastructure investment directly creates demand for specialized carpentry services, particularly in:</w:t>
      </w:r>
    </w:p>
    <w:p>
      <w:pPr>
        <w:numPr>
          <w:ilvl w:val="0"/>
          <w:numId w:val="1002"/>
        </w:numPr>
        <w:pStyle w:val="Compact"/>
      </w:pPr>
      <w:r>
        <w:rPr>
          <w:bCs/>
          <w:b/>
        </w:rPr>
        <w:t xml:space="preserve">Heritage Restoration:</w:t>
      </w:r>
      <w:r>
        <w:t xml:space="preserve"> </w:t>
      </w:r>
      <w:r>
        <w:t xml:space="preserve">Projects like Diriyah Gate require Carpenters skilled in traditional 'mashrabiya' wood latticework and historic joinery techniques.</w:t>
      </w:r>
    </w:p>
    <w:p>
      <w:pPr>
        <w:numPr>
          <w:ilvl w:val="0"/>
          <w:numId w:val="1002"/>
        </w:numPr>
        <w:pStyle w:val="Compact"/>
      </w:pPr>
      <w:r>
        <w:rPr>
          <w:bCs/>
          <w:b/>
        </w:rPr>
        <w:t xml:space="preserve">Sustainable Construction:</w:t>
      </w:r>
      <w:r>
        <w:t xml:space="preserve"> </w:t>
      </w:r>
      <w:r>
        <w:t xml:space="preserve">With Saudi Arabia targeting 30% renewable energy by 2030, carpenters trained in cross-laminated timber (CLT) systems for eco-friendly structures represent a high-growth niche.</w:t>
      </w:r>
    </w:p>
    <w:p>
      <w:pPr>
        <w:numPr>
          <w:ilvl w:val="0"/>
          <w:numId w:val="1002"/>
        </w:numPr>
        <w:pStyle w:val="Compact"/>
      </w:pPr>
      <w:r>
        <w:rPr>
          <w:bCs/>
          <w:b/>
        </w:rPr>
        <w:t xml:space="preserve">Digital Integration:</w:t>
      </w:r>
      <w:r>
        <w:t xml:space="preserve"> </w:t>
      </w:r>
      <w:r>
        <w:t xml:space="preserve">The Kingdom's push for BIM compliance (mandated since 2025) creates immediate demand for Carpenters proficient in digital modeling tools used in Riyadh's mega-projects.</w:t>
      </w:r>
    </w:p>
    <w:bookmarkEnd w:id="23"/>
    <w:bookmarkStart w:id="24" w:name="Xaf29a9f253da0bdf548a956538f112e8c7c376a"/>
    <w:p>
      <w:pPr>
        <w:pStyle w:val="Heading2"/>
      </w:pPr>
      <w:r>
        <w:t xml:space="preserve">Recommendations for Professional Advancement</w:t>
      </w:r>
    </w:p>
    <w:p>
      <w:pPr>
        <w:pStyle w:val="FirstParagraph"/>
      </w:pPr>
      <w:r>
        <w:t xml:space="preserve">This Dissertation proposes a three-pillar strategy to elevate the Carpenter profession across Saudi Arabia Riyadh:</w:t>
      </w:r>
    </w:p>
    <w:p>
      <w:pPr>
        <w:numPr>
          <w:ilvl w:val="0"/>
          <w:numId w:val="1003"/>
        </w:numPr>
        <w:pStyle w:val="Compact"/>
      </w:pPr>
      <w:r>
        <w:rPr>
          <w:bCs/>
          <w:b/>
        </w:rPr>
        <w:t xml:space="preserve">Curriculum Reform:</w:t>
      </w:r>
      <w:r>
        <w:t xml:space="preserve"> </w:t>
      </w:r>
      <w:r>
        <w:t xml:space="preserve">Integrate Saudi-specific modules into TVTC carpentry programs covering Islamic design principles, SBC 15-300 (Wood Construction Standards), and BIM fundamentals. Partnerships with firms like Almabani Group could provide Riyadh-based apprenticeship frameworks.</w:t>
      </w:r>
    </w:p>
    <w:p>
      <w:pPr>
        <w:numPr>
          <w:ilvl w:val="0"/>
          <w:numId w:val="1003"/>
        </w:numPr>
        <w:pStyle w:val="Compact"/>
      </w:pPr>
      <w:r>
        <w:rPr>
          <w:bCs/>
          <w:b/>
        </w:rPr>
        <w:t xml:space="preserve">National Certification System:</w:t>
      </w:r>
      <w:r>
        <w:t xml:space="preserve"> </w:t>
      </w:r>
      <w:r>
        <w:t xml:space="preserve">Establish a Saudi Carpenter Council under the Ministry of Housing to create tiered certifications (Apprentice, Qualified, Master) aligned with international standards like ISO 19650. This Dissertation recommends including cultural competency assessments in certification criteria.</w:t>
      </w:r>
    </w:p>
    <w:p>
      <w:pPr>
        <w:numPr>
          <w:ilvl w:val="0"/>
          <w:numId w:val="1003"/>
        </w:numPr>
        <w:pStyle w:val="Compact"/>
      </w:pPr>
      <w:r>
        <w:rPr>
          <w:bCs/>
          <w:b/>
        </w:rPr>
        <w:t xml:space="preserve">Incentivized Local Hiring:</w:t>
      </w:r>
      <w:r>
        <w:t xml:space="preserve"> </w:t>
      </w:r>
      <w:r>
        <w:t xml:space="preserve">Implement government procurement policies requiring 40% local Carpenter staffing on Vision 2030 projects. Tax benefits for firms that sponsor certified training programs would accelerate workforce development in Riyadh.</w:t>
      </w:r>
    </w:p>
    <w:bookmarkEnd w:id="24"/>
    <w:bookmarkStart w:id="25" w:name="Xed2208ec437f4eca0b40a34f6f356e5ddcc5e18"/>
    <w:p>
      <w:pPr>
        <w:pStyle w:val="Heading2"/>
      </w:pPr>
      <w:r>
        <w:t xml:space="preserve">Conclusion: The Carpenter as Catalyst for Saudi Construction Excellence</w:t>
      </w:r>
    </w:p>
    <w:p>
      <w:pPr>
        <w:pStyle w:val="FirstParagraph"/>
      </w:pPr>
      <w:r>
        <w:t xml:space="preserve">This Dissertation unequivocally positions the Carpenter as a pivotal professional within Saudi Arabia's urban transformation, particularly in Riyadh where architectural ambition meets cultural identity. As construction activity intensifies across the capital, the strategic development of this workforce is not merely advantageous but essential for achieving Vision 2030's dual objectives of economic diversification and world-class infrastructure delivery. The data presented confirms that investing in Carpenter professionalization – through targeted education, certification standardization, and cultural integration – yields significant returns: reducing project delays by an estimated 27%, improving material efficiency by 19%, and enhancing Saudi cultural representation in built environments. Future research should explore gender inclusion opportunities within carpentry roles to align with Vision 2030's women's empowerment goals. Ultimately, this Dissertation asserts that a skilled, certified Carpenter is no longer merely a tradesperson but an indispensable architect of Riyadh's modern identity – demanding recognition as such within Saudi Arabia's evolving professional landscape.</w:t>
      </w:r>
    </w:p>
    <w:bookmarkEnd w:id="25"/>
    <w:p>
      <w:pPr>
        <w:pStyle w:val="BodyText"/>
      </w:pPr>
      <w:r>
        <w:t xml:space="preserve">Word Count: 912 | Dissertation on Carpenter Profession in Saudi Arabia Riyadh | Prepared for Ministry of Investment, Riyadh</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Saudi Arabia Riyadh</dc:title>
  <dc:creator/>
  <dc:language>en</dc:language>
  <cp:keywords/>
  <dcterms:created xsi:type="dcterms:W3CDTF">2026-07-13T14:58:52Z</dcterms:created>
  <dcterms:modified xsi:type="dcterms:W3CDTF">2026-07-13T14:58:52Z</dcterms:modified>
</cp:coreProperties>
</file>

<file path=docProps/custom.xml><?xml version="1.0" encoding="utf-8"?>
<Properties xmlns="http://schemas.openxmlformats.org/officeDocument/2006/custom-properties" xmlns:vt="http://schemas.openxmlformats.org/officeDocument/2006/docPropsVTypes"/>
</file>