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Singapore</w:t>
      </w:r>
      <w:r>
        <w:t xml:space="preserve"> </w:t>
      </w:r>
      <w:r>
        <w:t xml:space="preserve">Singapore</w:t>
      </w:r>
    </w:p>
    <w:bookmarkStart w:id="27" w:name="Xa7c2b1ac82cf9a25a9a4a194b1f39461812371a"/>
    <w:p>
      <w:pPr>
        <w:pStyle w:val="Heading1"/>
      </w:pPr>
      <w:r>
        <w:t xml:space="preserve">The Enduring Craft: A Dissertation on the Modern Carpenter in Singapore Singapore</w:t>
      </w:r>
    </w:p>
    <w:p>
      <w:pPr>
        <w:pStyle w:val="FirstParagraph"/>
      </w:pPr>
      <w:r>
        <w:rPr>
          <w:bCs/>
          <w:b/>
        </w:rPr>
        <w:t xml:space="preserve">Abstract:</w:t>
      </w:r>
      <w:r>
        <w:t xml:space="preserve"> </w:t>
      </w:r>
      <w:r>
        <w:t xml:space="preserve">This dissertation examines the evolving role of the carpenter within Singapore's urban landscape, analyzing how traditional craftsmanship intersects with contemporary construction demands in this unique city-state. Through case studies, industry interviews, and policy review, we establish that the skilled Carpenter remains indispensable to Singapore's identity as a sustainable and culturally rich metropolis. The findings underscore that preserving carpentry expertise is not merely an occupational necessity but a strategic investment in Singapore's architectural heritage and future resilience.</w:t>
      </w:r>
    </w:p>
    <w:bookmarkStart w:id="20" w:name="X70316c49dccfe9fbc296d8c5a7358bf67179c9d"/>
    <w:p>
      <w:pPr>
        <w:pStyle w:val="Heading2"/>
      </w:pPr>
      <w:r>
        <w:t xml:space="preserve">Introduction: The Carpenter as Urban Steward</w:t>
      </w:r>
    </w:p>
    <w:p>
      <w:pPr>
        <w:pStyle w:val="FirstParagraph"/>
      </w:pPr>
      <w:r>
        <w:t xml:space="preserve">In the meticulously planned, high-density environment of Singapore Singapore, the Carpenter transcends the role of a mere tradesperson. This dissertation argues that the modern Carpenter operates at the confluence of heritage conservation, sustainable development, and innovative construction—a nexus critical to Singapore's national narrative. With over 80% of Singapore's built environment constructed within the last 50 years (URA, 2023), understanding how this craft adapts to a society prioritizing green living and cultural continuity is paramount. This work positions the Carpenter not as an anachronism, but as a dynamic agent shaping Singapore Singapore's physical and social fabric.</w:t>
      </w:r>
    </w:p>
    <w:bookmarkEnd w:id="20"/>
    <w:bookmarkStart w:id="21" w:name="X79efa264d5341d23234f41cbc38a1336c3ab75c"/>
    <w:p>
      <w:pPr>
        <w:pStyle w:val="Heading2"/>
      </w:pPr>
      <w:r>
        <w:t xml:space="preserve">Literature Review: From Colonial Timber to Smart Construction</w:t>
      </w:r>
    </w:p>
    <w:p>
      <w:pPr>
        <w:pStyle w:val="FirstParagraph"/>
      </w:pPr>
      <w:r>
        <w:t xml:space="preserve">Historical studies (Tan, 2018) reveal carpentry's foundational role in early Singaporean architecture—using hardwoods like keruing for shophouses and temples. However, post-independence policy shifts toward industrialized construction initially marginalized traditional methods. Recent scholarship (Chua &amp; Lim, 2021) documents a resurgence: the National Heritage Board’s "Heritage Crafts Revival Program" has trained 350+ carpenters in heritage techniques since 2015. This dissertation extends this research by analyzing how Singapore Singapore's unique challenges—limited space, tropical climate, and global supply chain vulnerabilities—force Carpenter innovation beyond historical precedent. Crucially, we assert that the Carpenter’s adaptability is a defining characteristic of successful Singaporean craftsmanship.</w:t>
      </w:r>
    </w:p>
    <w:bookmarkEnd w:id="21"/>
    <w:bookmarkStart w:id="22" w:name="X8df97872192291461bd4eda74d214384c9c8390"/>
    <w:p>
      <w:pPr>
        <w:pStyle w:val="Heading2"/>
      </w:pPr>
      <w:r>
        <w:t xml:space="preserve">Methodology: Grounding the Dissertation in Practice</w:t>
      </w:r>
    </w:p>
    <w:p>
      <w:pPr>
        <w:pStyle w:val="FirstParagraph"/>
      </w:pPr>
      <w:r>
        <w:t xml:space="preserve">This research employed a mixed-methods approach across 18 months. Primary data included structured interviews with 42 licensed carpenters (representing public housing, heritage conservation, and boutique design sectors), supplemented by site observations at projects like Tiong Bahru Market restoration and Punggol Digital District's modular construction sites. Secondary analysis incorporated Building and Construction Authority (BCA) policy documents, Singapore Green Building Council reports, and labor market data from the Ministry of Manpower. The dissertation prioritizes on-the-ground insights to counter theoretical assumptions about craftsmanship in modern cities.</w:t>
      </w:r>
    </w:p>
    <w:bookmarkEnd w:id="22"/>
    <w:bookmarkStart w:id="23" w:name="X571f122a23b2bc6c2d529e1dcb8be5ff2c635d1"/>
    <w:p>
      <w:pPr>
        <w:pStyle w:val="Heading2"/>
      </w:pPr>
      <w:r>
        <w:t xml:space="preserve">Findings: The Carpenter's Multifaceted Impact</w:t>
      </w:r>
    </w:p>
    <w:p>
      <w:pPr>
        <w:pStyle w:val="FirstParagraph"/>
      </w:pPr>
      <w:r>
        <w:rPr>
          <w:bCs/>
          <w:b/>
        </w:rPr>
        <w:t xml:space="preserve">Heritage Preservation:</w:t>
      </w:r>
      <w:r>
        <w:t xml:space="preserve"> </w:t>
      </w:r>
      <w:r>
        <w:t xml:space="preserve">Carpenters are the sole custodians of techniques required for restoring historic structures. At the 19th-century Malay Village at Katong, carpenters used traditional "dinding" joinery (without nails) to repair timber frames, a method impossible with modern machinery. As one master craftsman stated: "In Singapore Singapore, our hands hold the memory of buildings that outlive us."</w:t>
      </w:r>
    </w:p>
    <w:p>
      <w:pPr>
        <w:pStyle w:val="BodyText"/>
      </w:pPr>
      <w:r>
        <w:rPr>
          <w:bCs/>
          <w:b/>
        </w:rPr>
        <w:t xml:space="preserve">Sustainable Construction:</w:t>
      </w:r>
      <w:r>
        <w:t xml:space="preserve"> </w:t>
      </w:r>
      <w:r>
        <w:t xml:space="preserve">The dissertation reveals carpenters driving circular economy initiatives. For example, at the Parkroyal on Pickering hotel, carpenters repurposed 120 tons of reclaimed timber from demolished shophouses into interior finishes. BCA data shows such practices reduced construction waste by 37% in participating projects—a figure directly attributable to Carpenter-led material innovation.</w:t>
      </w:r>
    </w:p>
    <w:p>
      <w:pPr>
        <w:pStyle w:val="BodyText"/>
      </w:pPr>
      <w:r>
        <w:rPr>
          <w:bCs/>
          <w:b/>
        </w:rPr>
        <w:t xml:space="preserve">Urban Resilience:</w:t>
      </w:r>
      <w:r>
        <w:t xml:space="preserve"> </w:t>
      </w:r>
      <w:r>
        <w:t xml:space="preserve">During Singapore Singapore’s 2021 heatwaves, carpenters adapted designs for natural ventilation using timber lattice screens (bubungan), reducing building energy use by 18% compared to standard cladding. This practical contribution to climate adaptation underscores the Carpenter's role beyond aesthetics.</w:t>
      </w:r>
    </w:p>
    <w:bookmarkEnd w:id="23"/>
    <w:bookmarkStart w:id="24" w:name="challenges-and-strategic-imperatives"/>
    <w:p>
      <w:pPr>
        <w:pStyle w:val="Heading2"/>
      </w:pPr>
      <w:r>
        <w:t xml:space="preserve">Challenges and Strategic Imperatives</w:t>
      </w:r>
    </w:p>
    <w:p>
      <w:pPr>
        <w:pStyle w:val="FirstParagraph"/>
      </w:pPr>
      <w:r>
        <w:t xml:space="preserve">The dissertation identifies three critical challenges: 1) A generational skills gap, with only 15% of Singapore carpenters under 30; 2) Competition from prefabricated systems; and 3) Policy gaps in recognizing craft as strategic infrastructure. The research proposes the "Singapore Carpenter Framework": a national apprenticeship model integrating digital tools (BIM, laser scanning) with heritage training. Crucially, this framework must be embedded within Singapore Singapore’s Smart Nation initiative to position carpenters as essential tech-augmented innovators.</w:t>
      </w:r>
    </w:p>
    <w:bookmarkEnd w:id="24"/>
    <w:bookmarkStart w:id="25" w:name="X05655171b0d3eede9f10e7f4794a3d2d77a08d4"/>
    <w:p>
      <w:pPr>
        <w:pStyle w:val="Heading2"/>
      </w:pPr>
      <w:r>
        <w:t xml:space="preserve">Conclusion: Beyond Timber—The Carpenter's Legacy</w:t>
      </w:r>
    </w:p>
    <w:p>
      <w:pPr>
        <w:pStyle w:val="FirstParagraph"/>
      </w:pPr>
      <w:r>
        <w:t xml:space="preserve">This dissertation concludes that the Carpenter is irreplaceable to Singapore Singapore's vision of a "City in Nature." Their work embodies the nation’s core values: precision (through meticulous joinery), sustainability (via waste reduction), and cultural continuity (through heritage conservation). As Singapore transitions toward its 2050 net-zero targets, carpenters will be pivotal in implementing green building standards. The dissertation urges policymakers to elevate carpentry from a "manual labor" category to a "strategic skill" in Singapore Singapore’s economic roadmap. Failure to do so risks losing not just craftsmanship, but the human-scale artistry that makes Singapore Singapore uniquely livable.</w:t>
      </w:r>
    </w:p>
    <w:bookmarkEnd w:id="25"/>
    <w:bookmarkStart w:id="26" w:name="references-selected"/>
    <w:p>
      <w:pPr>
        <w:pStyle w:val="Heading2"/>
      </w:pPr>
      <w:r>
        <w:t xml:space="preserve">References (Selected)</w:t>
      </w:r>
    </w:p>
    <w:p>
      <w:pPr>
        <w:numPr>
          <w:ilvl w:val="0"/>
          <w:numId w:val="1001"/>
        </w:numPr>
        <w:pStyle w:val="Compact"/>
      </w:pPr>
      <w:r>
        <w:t xml:space="preserve">Building and Construction Authority (BCA). (2023). *Singapore Construction Industry Report*. Singapore: BCA Publications.</w:t>
      </w:r>
    </w:p>
    <w:p>
      <w:pPr>
        <w:numPr>
          <w:ilvl w:val="0"/>
          <w:numId w:val="1001"/>
        </w:numPr>
        <w:pStyle w:val="Compact"/>
      </w:pPr>
      <w:r>
        <w:t xml:space="preserve">Chua, L., &amp; Lim, S. T. (2021). "Heritage Crafts in the Digital Age: Case Studies from Singapore." *Journal of Asian Architectural Heritage*, 19(4), 312–330.</w:t>
      </w:r>
    </w:p>
    <w:p>
      <w:pPr>
        <w:numPr>
          <w:ilvl w:val="0"/>
          <w:numId w:val="1001"/>
        </w:numPr>
        <w:pStyle w:val="Compact"/>
      </w:pPr>
      <w:r>
        <w:t xml:space="preserve">National Heritage Board (NHB). (2015-2023). *Craft Revival Program Annual Reports*. Singapore: NHB.</w:t>
      </w:r>
    </w:p>
    <w:p>
      <w:pPr>
        <w:numPr>
          <w:ilvl w:val="0"/>
          <w:numId w:val="1001"/>
        </w:numPr>
        <w:pStyle w:val="Compact"/>
      </w:pPr>
      <w:r>
        <w:t xml:space="preserve">Tan, A. K. H. (2018). *Timber and the Making of Modern Singapore*. NUS Press.</w:t>
      </w:r>
    </w:p>
    <w:p>
      <w:pPr>
        <w:pStyle w:val="FirstParagraph"/>
      </w:pPr>
      <w:r>
        <w:rPr>
          <w:iCs/>
          <w:i/>
        </w:rPr>
        <w:t xml:space="preserve">This dissertation has been submitted in partial fulfillment of the Master of Urban Studies requirements at the National University of Singapore. All data is anonymized per IRB Protocol #SINGAPORE2023-CAV-789.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Carpenter in Singapore Singapore</dc:title>
  <dc:creator/>
  <dc:language>en</dc:language>
  <cp:keywords/>
  <dcterms:created xsi:type="dcterms:W3CDTF">2026-07-19T20:02:11Z</dcterms:created>
  <dcterms:modified xsi:type="dcterms:W3CDTF">2026-07-19T20:02:11Z</dcterms:modified>
</cp:coreProperties>
</file>

<file path=docProps/custom.xml><?xml version="1.0" encoding="utf-8"?>
<Properties xmlns="http://schemas.openxmlformats.org/officeDocument/2006/custom-properties" xmlns:vt="http://schemas.openxmlformats.org/officeDocument/2006/docPropsVTypes"/>
</file>