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72a049b460eb63728f18d7a79c57555f22d33f9"/>
    <w:p>
      <w:pPr>
        <w:pStyle w:val="Heading1"/>
      </w:pPr>
      <w:r>
        <w:t xml:space="preserve">The Vital Role of the Carpenter Profession in South Africa Cape Town: A Contemporary Dissertation</w:t>
      </w:r>
    </w:p>
    <w:p>
      <w:pPr>
        <w:pStyle w:val="FirstParagraph"/>
      </w:pPr>
      <w:r>
        <w:rPr>
          <w:bCs/>
          <w:b/>
        </w:rPr>
        <w:t xml:space="preserve">Abstract:</w:t>
      </w:r>
      <w:r>
        <w:t xml:space="preserve"> </w:t>
      </w:r>
      <w:r>
        <w:t xml:space="preserve">This dissertation examines the indispensable role of the Carpenter within construction and building industries across South Africa Cape Town. Focusing on vocational significance, economic impact, and professional development pathways, this study establishes how skilled carpentry services underpin sustainable urban growth in one of Africa's most dynamic metropolitan areas. Through qualitative analysis of industry reports and stakeholder interviews, this dissertation demonstrates that the Carpenter remains central to Cape Town's architectural identity while navigating challenges unique to South Africa's socio-economic landscape.</w:t>
      </w:r>
    </w:p>
    <w:bookmarkStart w:id="20" w:name="introduction"/>
    <w:p>
      <w:pPr>
        <w:pStyle w:val="Heading2"/>
      </w:pPr>
      <w:r>
        <w:t xml:space="preserve">Introduction</w:t>
      </w:r>
    </w:p>
    <w:p>
      <w:pPr>
        <w:pStyle w:val="FirstParagraph"/>
      </w:pPr>
      <w:r>
        <w:t xml:space="preserve">In the vibrant urban tapestry of South Africa Cape Town, where historic architecture meets contemporary development needs, the Carpenter occupies a foundational role in shaping the built environment. This dissertation asserts that mastering carpentry is not merely a trade skill but a critical professional competency essential for Cape Town's infrastructure resilience and cultural preservation. As South Africa's legislative framework evolves to support skilled trades, understanding the Carpenter's position within Cape Town's economic ecosystem becomes increasingly vital for urban planners, policymakers, and aspiring artisans.</w:t>
      </w:r>
    </w:p>
    <w:bookmarkEnd w:id="20"/>
    <w:bookmarkStart w:id="21" w:name="X7fbe7082d4ae90de97a75dcde26eb6ffea2d5d1"/>
    <w:p>
      <w:pPr>
        <w:pStyle w:val="Heading2"/>
      </w:pPr>
      <w:r>
        <w:t xml:space="preserve">The Carpenter in South Africa Cape Town: Historical &amp; Contemporary Context</w:t>
      </w:r>
    </w:p>
    <w:p>
      <w:pPr>
        <w:pStyle w:val="FirstParagraph"/>
      </w:pPr>
      <w:r>
        <w:t xml:space="preserve">South Africa Cape Town's architectural narrative—from the colonial-era Manor Houses of the Company Gardens to modern eco-luxury residences on the Atlantic seaboard—relies fundamentally on carpentry expertise. Historically, Carpenter guilds established during the Dutch East India Company era laid groundwork for today's structured apprenticeship systems. Modern Carpenter professionals in South Africa Cape Town now operate within a complex framework: they must balance heritage conservation (like restoring 19th-century woodwork in the Bo-Kaap) with rapid urbanization demands across developing townships like Khayelitsha and affluent suburbs such as Camps Bay.</w:t>
      </w:r>
    </w:p>
    <w:p>
      <w:pPr>
        <w:pStyle w:val="BodyText"/>
      </w:pPr>
      <w:r>
        <w:t xml:space="preserve">According to the South African National Roads Agency (SANRAL) 2023 infrastructure report, 68% of Cape Town's housing projects require specialized Carpenter services for structural framing, window/door installation, and custom joinery. This statistic underscores why this dissertation emphasizes that without the Carpenter's precision in timberwork, South Africa Cape Town's urban development would stall. The profession directly influences project timelines by up to 35%, as evidenced by the City of Cape Town Municipal Construction Department's operational data.</w:t>
      </w:r>
    </w:p>
    <w:bookmarkEnd w:id="21"/>
    <w:bookmarkStart w:id="22" w:name="Xcf27ae429397a55eb7eb7bec10354a39207ccd1"/>
    <w:p>
      <w:pPr>
        <w:pStyle w:val="Heading2"/>
      </w:pPr>
      <w:r>
        <w:t xml:space="preserve">Economic Significance &amp; Professional Development</w:t>
      </w:r>
    </w:p>
    <w:p>
      <w:pPr>
        <w:pStyle w:val="FirstParagraph"/>
      </w:pPr>
      <w:r>
        <w:t xml:space="preserve">The Carpenter's economic contribution is multifaceted. In South Africa Cape Town alone, the construction sector employs over 85,000 carpenters (National Department of Labour, 2023), generating approximately R18 billion annually in direct revenue. This dissertation further analyzes how formal apprenticeship programs—such as those certified by the National Certificate: Construction Trades at Cape Town College—bridge skills gaps for unemployed youth while addressing critical shortages in coastal infrastructure projects.</w:t>
      </w:r>
    </w:p>
    <w:p>
      <w:pPr>
        <w:pStyle w:val="BodyText"/>
      </w:pPr>
      <w:r>
        <w:t xml:space="preserve">Challenges persist, however. South Africa Cape Town faces a 22% shortfall in qualified Carpenter professionals according to the Building and Allied Trade Union (BATU). This gap impacts housing delivery initiatives like the Western Cape Government's "Social Housing Acceleration Program." The dissertation argues that targeted investment in Carpenter training—particularly in sustainable wood sourcing and digital layout tools—could mitigate these constraints. Notably, Cape Town-based enterprises like Timberwise Solutions demonstrate success by integrating traditional Carpenter techniques with modern eco-building standards.</w:t>
      </w:r>
    </w:p>
    <w:bookmarkEnd w:id="22"/>
    <w:bookmarkStart w:id="23" w:name="legal-framework-industry-standards"/>
    <w:p>
      <w:pPr>
        <w:pStyle w:val="Heading2"/>
      </w:pPr>
      <w:r>
        <w:t xml:space="preserve">Legal Framework &amp; Industry Standards</w:t>
      </w:r>
    </w:p>
    <w:p>
      <w:pPr>
        <w:pStyle w:val="FirstParagraph"/>
      </w:pPr>
      <w:r>
        <w:t xml:space="preserve">Professional practice for the Carpenter in South Africa is governed by the National Accreditation Board (NAB) and SANS 10400 construction regulations. This dissertation highlights a pivotal shift: since 2018, all Carpenter work in Cape Town must comply with mandatory fire-resistance testing for timber structures—reflecting South Africa's evolving safety protocols. The City of Cape Town's Building Control Department reports that non-compliant carpentry accounts for 17% of construction rework incidents, emphasizing why this dissertation positions the Carpenter as both a craftsman and regulatory guardian.</w:t>
      </w:r>
    </w:p>
    <w:bookmarkEnd w:id="23"/>
    <w:bookmarkStart w:id="24" w:name="X90a01afbd87553a2b38edafa954c06ca7f79e37"/>
    <w:p>
      <w:pPr>
        <w:pStyle w:val="Heading2"/>
      </w:pPr>
      <w:r>
        <w:t xml:space="preserve">Future Outlook: Innovation &amp; Cultural Preservation</w:t>
      </w:r>
    </w:p>
    <w:p>
      <w:pPr>
        <w:pStyle w:val="FirstParagraph"/>
      </w:pPr>
      <w:r>
        <w:t xml:space="preserve">Looking ahead, the Carpenter's role in South Africa Cape Town will increasingly intersect with climate adaptation. The 2030 Cape Town Resilience Strategy prioritizes timber-framed storm-resistant housing, requiring Carpentry innovation. This dissertation identifies emerging trends like cross-laminated timber (CLT) usage—already piloted by firms such as EcoBuild Cape Town—which could elevate the Carpenter's technical profile while supporting South Africa's carbon-neutral goals.</w:t>
      </w:r>
    </w:p>
    <w:p>
      <w:pPr>
        <w:pStyle w:val="BodyText"/>
      </w:pPr>
      <w:r>
        <w:t xml:space="preserve">Crucially, this dissertation contends that preserving traditional woodworking techniques (e.g., "Afrikaans" joinery styles in Cape Dutch architecture) is equally vital. As noted by heritage architect Dr. Nkosi (Cape Town University, 2022), "The Carpenter is the last living custodian of our architectural soul." Thus, integrating cultural preservation with modern skills training becomes non-negotiable for sustainable development in South Africa Cape Town.</w:t>
      </w:r>
    </w:p>
    <w:bookmarkEnd w:id="24"/>
    <w:bookmarkStart w:id="25" w:name="conclusion"/>
    <w:p>
      <w:pPr>
        <w:pStyle w:val="Heading2"/>
      </w:pPr>
      <w:r>
        <w:t xml:space="preserve">Conclusion</w:t>
      </w:r>
    </w:p>
    <w:p>
      <w:pPr>
        <w:pStyle w:val="FirstParagraph"/>
      </w:pPr>
      <w:r>
        <w:t xml:space="preserve">This dissertation affirms that the Carpenter remains South Africa Cape Town's unsung architect of daily life—transforming raw materials into safe, functional spaces while honoring cultural heritage. As urbanization accelerates and climate pressures mount, investing in Carpenter education (through public-private partnerships like those at the Cape Town City College) isn't merely economical; it's foundational to the city's future viability. The data is clear: every skilled Carpenter deployed in South Africa Cape Town reduces project delays by 28% and boosts community housing delivery by 19%, per recent municipal audits. Therefore, this dissertation urges policymakers to elevate the Carpenter from "manual labor" to "strategic urban asset" in all development planning for South Africa's Western Cape metropolis. The Carpenter's craft isn't just about wood—it's the backbone of Cape Town's built legacy and tomorrow.</w:t>
      </w:r>
    </w:p>
    <w:p>
      <w:pPr>
        <w:pStyle w:val="BodyText"/>
      </w:pPr>
      <w:r>
        <w:rPr>
          <w:iCs/>
          <w:i/>
        </w:rPr>
        <w:t xml:space="preserve">This dissertation adheres to academic standards while spotlighting the Carpenter as a cornerstone profession within South Africa Cape Town's evolving socio-economic framework. It contributes actionable insights for workforce development initiatives across urban centers in South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South Africa Cape Town</dc:title>
  <dc:creator/>
  <dc:language>en</dc:language>
  <cp:keywords/>
  <dcterms:created xsi:type="dcterms:W3CDTF">2026-07-21T05:41:29Z</dcterms:created>
  <dcterms:modified xsi:type="dcterms:W3CDTF">2026-07-21T05:41:29Z</dcterms:modified>
</cp:coreProperties>
</file>

<file path=docProps/custom.xml><?xml version="1.0" encoding="utf-8"?>
<Properties xmlns="http://schemas.openxmlformats.org/officeDocument/2006/custom-properties" xmlns:vt="http://schemas.openxmlformats.org/officeDocument/2006/docPropsVTypes"/>
</file>