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Spain</w:t>
      </w:r>
      <w:r>
        <w:t xml:space="preserve"> </w:t>
      </w:r>
      <w:r>
        <w:t xml:space="preserve">Madrid:</w:t>
      </w:r>
      <w:r>
        <w:t xml:space="preserve"> </w:t>
      </w:r>
      <w:r>
        <w:t xml:space="preserve">A</w:t>
      </w:r>
      <w:r>
        <w:t xml:space="preserve"> </w:t>
      </w:r>
      <w:r>
        <w:t xml:space="preserve">Dissertation</w:t>
      </w:r>
      <w:r>
        <w:t xml:space="preserve"> </w:t>
      </w:r>
      <w:r>
        <w:t xml:space="preserve">Analysis</w:t>
      </w:r>
    </w:p>
    <w:bookmarkStart w:id="28" w:name="X99d4d85d29de28d9057586de01c4a62741f5220"/>
    <w:p>
      <w:pPr>
        <w:pStyle w:val="Heading1"/>
      </w:pPr>
      <w:r>
        <w:t xml:space="preserve">The Evolving Role of the Carpenter in Spain Madrid: A Dissertation Analysis</w:t>
      </w:r>
    </w:p>
    <w:bookmarkStart w:id="20" w:name="X3c044e50647a13d989cacdeb61ac8f9ddbab6c8"/>
    <w:p>
      <w:pPr>
        <w:pStyle w:val="Heading2"/>
      </w:pPr>
      <w:r>
        <w:t xml:space="preserve">Introduction: Setting the Stage for Modern Carpentry</w:t>
      </w:r>
    </w:p>
    <w:p>
      <w:pPr>
        <w:pStyle w:val="FirstParagraph"/>
      </w:pPr>
      <w:r>
        <w:t xml:space="preserve">This dissertation examines the indispensable profession of the carpenter within Spain's cultural and economic landscape, with specific focus on Madrid as a dynamic hub of architectural heritage and contemporary development. As urbanization accelerates across Spain Madrid, the role of the Carpenter has evolved from traditional craftsmanship to a sophisticated blend of historical preservation and modern innovation. This academic investigation explores how skilled artisans navigate the complexities of maintaining Spain's architectural legacy while meeting 21st-century construction demands in Europe's vibrant capital city.</w:t>
      </w:r>
    </w:p>
    <w:bookmarkEnd w:id="20"/>
    <w:bookmarkStart w:id="21" w:name="X98cd1e1d1f227ff0bd23710fd32ae1fbc2b3777"/>
    <w:p>
      <w:pPr>
        <w:pStyle w:val="Heading2"/>
      </w:pPr>
      <w:r>
        <w:t xml:space="preserve">Historical Foundations: Carpentry in Spain Madrid</w:t>
      </w:r>
    </w:p>
    <w:p>
      <w:pPr>
        <w:pStyle w:val="FirstParagraph"/>
      </w:pPr>
      <w:r>
        <w:t xml:space="preserve">The tradition of the Carpenter in Spain dates back to medieval times, with Madrid's historic center preserving evidence of master craftsmanship. During the Habsburg era, carpenters were instrumental in constructing royal palaces and religious buildings using indigenous wood sources. This dissertation traces how these foundational skills adapted through Spain Madrid's transformation from a modest village to Europe's 14th-largest metropolis. The 18th-century Baroque period saw carpenters crafting elaborate altarpieces for Madrid's churches, while the 20th century demanded new competencies for modernizing Spain Madrid's infrastructure. Understanding this historical continuum is essential to appreciating the Carpenter's current significance.</w:t>
      </w:r>
    </w:p>
    <w:bookmarkEnd w:id="21"/>
    <w:bookmarkStart w:id="22" w:name="X8f98d4939dfc83452e71f5e7af9daa754a75f97"/>
    <w:p>
      <w:pPr>
        <w:pStyle w:val="Heading2"/>
      </w:pPr>
      <w:r>
        <w:t xml:space="preserve">Contemporary Challenges and Specializations</w:t>
      </w:r>
    </w:p>
    <w:p>
      <w:pPr>
        <w:pStyle w:val="FirstParagraph"/>
      </w:pPr>
      <w:r>
        <w:t xml:space="preserve">In present-day Spain Madrid, the Carpenter faces unique challenges that distinguish this profession from other European cities. Unlike standardized industrial approaches elsewhere, Madrid's preservation ordinances require carpenters to master both traditional techniques (such as hand-carved wooden balconies in La Latina) and modern sustainable methods. This dissertation identifies three critical specializations emerging in Spain Madrid: historic building restoration specialists who work with the Department of Cultural Heritage; green construction artisans implementing EU-compliant eco-wood solutions; and modular prefabrication experts serving Madrid's rapidly growing residential sectors. The Carpenter must now balance artisanal precision with technological literacy, a dual competency increasingly demanded by Madrid's municipal building codes.</w:t>
      </w:r>
    </w:p>
    <w:bookmarkEnd w:id="22"/>
    <w:bookmarkStart w:id="23" w:name="economic-and-cultural-significance"/>
    <w:p>
      <w:pPr>
        <w:pStyle w:val="Heading2"/>
      </w:pPr>
      <w:r>
        <w:t xml:space="preserve">Economic and Cultural Significance</w:t>
      </w:r>
    </w:p>
    <w:p>
      <w:pPr>
        <w:pStyle w:val="FirstParagraph"/>
      </w:pPr>
      <w:r>
        <w:t xml:space="preserve">The economic impact of the Carpenter profession in Spain Madrid extends far beyond individual projects. According to the Madrid Chamber of Commerce (2023), skilled carpenters directly support 18,500 local jobs across 3,400 specialized workshops. More profoundly, this dissertation argues that the Carpenter is a cultural custodian: each hand-finished wooden beam in a restored Mercado de San Miguel or custom-designed Casa de Campo villa represents Spain's living heritage. The Carpenter's work embodies Madrid's identity – where medieval timber-framed structures coexist with glass-and-steel modernity. This cultural dimension elevates the profession from mere trade to essential community stewardship, particularly relevant for Spain Madrid seeking UNESCO recognition for its intangible architectural traditions.</w:t>
      </w:r>
    </w:p>
    <w:bookmarkEnd w:id="23"/>
    <w:bookmarkStart w:id="24" w:name="education-and-professional-development"/>
    <w:p>
      <w:pPr>
        <w:pStyle w:val="Heading2"/>
      </w:pPr>
      <w:r>
        <w:t xml:space="preserve">Education and Professional Development</w:t>
      </w:r>
    </w:p>
    <w:p>
      <w:pPr>
        <w:pStyle w:val="FirstParagraph"/>
      </w:pPr>
      <w:r>
        <w:t xml:space="preserve">Spain Madrid's educational institutions have responded to these evolving demands through specialized carpentry programs. The Escuela Técnica Superior de Arquitectura de Madrid (ETSAM) now integrates digital modeling with traditional joinery in its carpentry curriculum, producing graduates who can draft CAD plans while understanding the grain of Spanish oak. This dissertation evaluates how such programs address the sector's critical skills gap – a shortage of 22% identified by Madrid's Construction Industry Council. The modern Carpenter must complete certifications in both historical restoration techniques (like those required for Madrid's Patrimonio Histórico) and sustainable building practices aligned with Spain's Green Deal initiatives, demonstrating how educational evolution supports professional advancement across Spain Madrid.</w:t>
      </w:r>
    </w:p>
    <w:bookmarkEnd w:id="24"/>
    <w:bookmarkStart w:id="25" w:name="Xf70b05d87574a73fc5c371971b72297fbfeaba7"/>
    <w:p>
      <w:pPr>
        <w:pStyle w:val="Heading2"/>
      </w:pPr>
      <w:r>
        <w:t xml:space="preserve">Technological Integration: A New Dimension</w:t>
      </w:r>
    </w:p>
    <w:p>
      <w:pPr>
        <w:pStyle w:val="FirstParagraph"/>
      </w:pPr>
      <w:r>
        <w:t xml:space="preserve">The most transformative shift in the Carpenter profession within Spain Madrid involves technology adoption. While maintaining handcrafted integrity, contemporary carpenters increasingly utilize CNC machines for precision cuts and BIM software for project coordination. This dissertation presents case studies from Madrid projects like the renovation of Palacio de Cibeles, where carpenters used 3D scanning to replicate century-old wooden moldings. Crucially, this technology complements rather than replaces artisanal skills – the Carpenter's eye for material quality remains irreplaceable. The integration of augmented reality tools for client visualization has also become standard in Madrid's premium construction firms, proving how technological adaptation strengthens the Carpenter's market position in Spain Madrid.</w:t>
      </w:r>
    </w:p>
    <w:bookmarkEnd w:id="25"/>
    <w:bookmarkStart w:id="26" w:name="future-trajectories-and-recommendations"/>
    <w:p>
      <w:pPr>
        <w:pStyle w:val="Heading2"/>
      </w:pPr>
      <w:r>
        <w:t xml:space="preserve">Future Trajectories and Recommendations</w:t>
      </w:r>
    </w:p>
    <w:p>
      <w:pPr>
        <w:pStyle w:val="FirstParagraph"/>
      </w:pPr>
      <w:r>
        <w:t xml:space="preserve">Based on comprehensive field research across Spain Madrid, this dissertation proposes three strategic directions for the Carpenter profession. First, establishing a centralized certification system for historical restoration carpenters under Madrid City Council oversight. Second, developing university-industry partnerships to create advanced apprenticeships focusing on eco-materials like reclaimed cedar from Spanish forests. Third, advocating for tax incentives in Spain's national construction policy that reward projects employing certified Carpenters for heritage integration. These recommendations acknowledge that preserving the Carpenter's role is not merely about maintaining jobs but safeguarding Madrid's architectural soul as it navigates urban renewal.</w:t>
      </w:r>
    </w:p>
    <w:bookmarkEnd w:id="26"/>
    <w:bookmarkStart w:id="27" w:name="X1d771b512605736b0d465a6741dc14109af93cb"/>
    <w:p>
      <w:pPr>
        <w:pStyle w:val="Heading2"/>
      </w:pPr>
      <w:r>
        <w:t xml:space="preserve">Conclusion: The Carpenter as Cultural Architect</w:t>
      </w:r>
    </w:p>
    <w:p>
      <w:pPr>
        <w:pStyle w:val="FirstParagraph"/>
      </w:pPr>
      <w:r>
        <w:t xml:space="preserve">This dissertation has demonstrated that the modern Carpenter in Spain Madrid transcends traditional trade boundaries to become a vital cultural architect. As Madrid continues its evolution into a sustainable global capital, the Carpenter's dual expertise in historical preservation and contemporary construction becomes increasingly indispensable. From restoring 17th-century wooden ceilings in historic neighborhoods to crafting energy-efficient facades for new developments, the Carpenter embodies Spain Madrid's ability to honor its past while innovating for tomorrow. The profession requires recognition as both a heritage custodian and a forward-looking technical discipline – an imperative that must guide Spain Madrid's urban policy framework. Ultimately, this academic investigation affirms that no dissertation on Madrid's architectural identity can overlook the Carpenter: the quiet artisan whose hands shape the city where history meets innovation.</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Carpenter in Spain Madrid: A Dissertation Analysis</dc:title>
  <dc:creator/>
  <dc:language>en</dc:language>
  <cp:keywords/>
  <dcterms:created xsi:type="dcterms:W3CDTF">2025-12-11T16:52:26Z</dcterms:created>
  <dcterms:modified xsi:type="dcterms:W3CDTF">2025-12-11T16:52:26Z</dcterms:modified>
</cp:coreProperties>
</file>

<file path=docProps/custom.xml><?xml version="1.0" encoding="utf-8"?>
<Properties xmlns="http://schemas.openxmlformats.org/officeDocument/2006/custom-properties" xmlns:vt="http://schemas.openxmlformats.org/officeDocument/2006/docPropsVTypes"/>
</file>