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Ankara</w:t>
      </w:r>
    </w:p>
    <w:bookmarkStart w:id="28" w:name="X827d699f4cf362f6fe7be68eb2a280db7f5f4cb"/>
    <w:p>
      <w:pPr>
        <w:pStyle w:val="Heading1"/>
      </w:pPr>
      <w:r>
        <w:t xml:space="preserve">The Enduring Craft of the Carpenter: A Dissertation on Cultural Heritage and Urban Transformation in Turkey Ankara</w:t>
      </w:r>
    </w:p>
    <w:p>
      <w:pPr>
        <w:pStyle w:val="FirstParagraph"/>
      </w:pPr>
      <w:r>
        <w:rPr>
          <w:bCs/>
          <w:b/>
        </w:rPr>
        <w:t xml:space="preserve">Abstract:</w:t>
      </w:r>
      <w:r>
        <w:t xml:space="preserve"> </w:t>
      </w:r>
      <w:r>
        <w:t xml:space="preserve">This dissertation examines the evolving role, challenges, and cultural significance of the traditional carpenter within the dynamic urban landscape of Ankara, Turkey. Focusing specifically on Ankara as a microcosm of modern Turkish society's relationship with heritage crafts, this study argues that the carpenter represents a vital yet increasingly endangered link between Turkey's architectural past and its contemporary identity. Through ethnographic observations, interviews with master craftsmen (Usta), and analysis of urban development policies, this research underscores the necessity of preserving carpentry as an intangible cultural asset integral to Ankara's unique socio-cultural fabric.</w:t>
      </w:r>
    </w:p>
    <w:bookmarkStart w:id="20" w:name="X7f8acc3024af49f9bf03854f059e39a38ef2640"/>
    <w:p>
      <w:pPr>
        <w:pStyle w:val="Heading2"/>
      </w:pPr>
      <w:r>
        <w:t xml:space="preserve">Introduction: The Carpenter in the Heart of Turkey</w:t>
      </w:r>
    </w:p>
    <w:p>
      <w:pPr>
        <w:pStyle w:val="FirstParagraph"/>
      </w:pPr>
      <w:r>
        <w:t xml:space="preserve">The city of Ankara, designated as the capital city of modern Turkey following Mustafa Kemal Atatürk's vision in 1923, has undergone profound transformation. While its skyline now features contemporary skyscrapers and administrative complexes, beneath this modernity lies a deep-rooted tradition where the</w:t>
      </w:r>
      <w:r>
        <w:t xml:space="preserve"> </w:t>
      </w:r>
      <w:r>
        <w:rPr>
          <w:iCs/>
          <w:i/>
        </w:rPr>
        <w:t xml:space="preserve">carpenter</w:t>
      </w:r>
      <w:r>
        <w:t xml:space="preserve"> </w:t>
      </w:r>
      <w:r>
        <w:t xml:space="preserve">(</w:t>
      </w:r>
      <w:r>
        <w:rPr>
          <w:iCs/>
          <w:i/>
        </w:rPr>
        <w:t xml:space="preserve">ahşapçılık</w:t>
      </w:r>
      <w:r>
        <w:t xml:space="preserve">) has historically been indispensable. This dissertation positions the carpenter not merely as a tradesperson, but as a custodian of Turkey's built heritage and an embodiment of artisanal resilience. The focus on</w:t>
      </w:r>
      <w:r>
        <w:t xml:space="preserve"> </w:t>
      </w:r>
      <w:r>
        <w:rPr>
          <w:bCs/>
          <w:b/>
        </w:rPr>
        <w:t xml:space="preserve">Turkey Ankara</w:t>
      </w:r>
      <w:r>
        <w:t xml:space="preserve"> </w:t>
      </w:r>
      <w:r>
        <w:t xml:space="preserve">is deliberate; Ankara’s specific historical trajectory—from Ottoman provincial center to capital city—creates a unique context where traditional crafts like carpentry face distinct pressures and opportunities compared to other Turkish cities.</w:t>
      </w:r>
    </w:p>
    <w:bookmarkEnd w:id="20"/>
    <w:bookmarkStart w:id="21" w:name="X1739fdc9d89353508665134058dcc05ac2480ae"/>
    <w:p>
      <w:pPr>
        <w:pStyle w:val="Heading2"/>
      </w:pPr>
      <w:r>
        <w:t xml:space="preserve">Historical Significance: Carpentry in Ankara's Architectural DNA</w:t>
      </w:r>
    </w:p>
    <w:p>
      <w:pPr>
        <w:pStyle w:val="FirstParagraph"/>
      </w:pPr>
      <w:r>
        <w:t xml:space="preserve">For centuries, carpenters shaped Ankara's physical and cultural environment. Ottoman-era wooden houses (</w:t>
      </w:r>
      <w:r>
        <w:rPr>
          <w:iCs/>
          <w:i/>
        </w:rPr>
        <w:t xml:space="preserve">türbe evler</w:t>
      </w:r>
      <w:r>
        <w:t xml:space="preserve">,</w:t>
      </w:r>
      <w:r>
        <w:t xml:space="preserve"> </w:t>
      </w:r>
      <w:r>
        <w:rPr>
          <w:iCs/>
          <w:i/>
        </w:rPr>
        <w:t xml:space="preserve">çiftlik evleri</w:t>
      </w:r>
      <w:r>
        <w:t xml:space="preserve">) in districts like Kızılay and Ulus relied entirely on skilled carpentry for structural frameworks, intricate woodwork (</w:t>
      </w:r>
      <w:r>
        <w:rPr>
          <w:iCs/>
          <w:i/>
        </w:rPr>
        <w:t xml:space="preserve">kalem işi</w:t>
      </w:r>
      <w:r>
        <w:t xml:space="preserve">), and decorative elements. The 1923 transition to a modern republic intensified Ankara's architectural evolution, yet the carpenter remained crucial. Notable projects like the construction of Anıtkabir (Atatürk's mausoleum) in the 1950s required master carpenters to create traditional wooden elements within a monumental neoclassical structure, symbolizing Turkey’s conscious blending of heritage and modernity. This historical continuity establishes the carpenter as a silent witness to Ankara’s national identity formation.</w:t>
      </w:r>
    </w:p>
    <w:bookmarkEnd w:id="21"/>
    <w:bookmarkStart w:id="22" w:name="Xbde5e141276ecfced90a0240d732491e9e203c6"/>
    <w:p>
      <w:pPr>
        <w:pStyle w:val="Heading2"/>
      </w:pPr>
      <w:r>
        <w:t xml:space="preserve">Modern Challenges: The Carpenter in a Rapidly Urbanizing Capital</w:t>
      </w:r>
    </w:p>
    <w:p>
      <w:pPr>
        <w:pStyle w:val="FirstParagraph"/>
      </w:pPr>
      <w:r>
        <w:t xml:space="preserve">Contemporary Ankara presents significant challenges for the traditional carpenter. Urbanization, driven by massive population growth (over 5 million residents), favors prefabricated materials and steel-reinforced concrete over handcrafted wood. This shift has led to:</w:t>
      </w:r>
    </w:p>
    <w:p>
      <w:pPr>
        <w:numPr>
          <w:ilvl w:val="0"/>
          <w:numId w:val="1001"/>
        </w:numPr>
        <w:pStyle w:val="Compact"/>
      </w:pPr>
      <w:r>
        <w:rPr>
          <w:bCs/>
          <w:b/>
        </w:rPr>
        <w:t xml:space="preserve">Decline in Apprenticeship:</w:t>
      </w:r>
      <w:r>
        <w:t xml:space="preserve"> </w:t>
      </w:r>
      <w:r>
        <w:t xml:space="preserve">Fewer young people seek the demanding training of carpentry due to perceived low income and high physical strain.</w:t>
      </w:r>
    </w:p>
    <w:p>
      <w:pPr>
        <w:numPr>
          <w:ilvl w:val="0"/>
          <w:numId w:val="1001"/>
        </w:numPr>
        <w:pStyle w:val="Compact"/>
      </w:pPr>
      <w:r>
        <w:rPr>
          <w:bCs/>
          <w:b/>
        </w:rPr>
        <w:t xml:space="preserve">Loss of Traditional Knowledge:</w:t>
      </w:r>
      <w:r>
        <w:t xml:space="preserve"> </w:t>
      </w:r>
      <w:r>
        <w:t xml:space="preserve">The intricate techniques for working with locally sourced woods like cedar and oak, developed over generations in Ankara's climate, risk being lost as master craftsmen retire without successors.</w:t>
      </w:r>
    </w:p>
    <w:bookmarkEnd w:id="22"/>
    <w:bookmarkStart w:id="23" w:name="Xe6cd4c43e18573c681424602748768cccf44276"/>
    <w:p>
      <w:pPr>
        <w:pStyle w:val="Heading2"/>
      </w:pPr>
      <w:r>
        <w:t xml:space="preserve">Cultural Value: Beyond Utility to Identity</w:t>
      </w:r>
    </w:p>
    <w:p>
      <w:pPr>
        <w:pStyle w:val="FirstParagraph"/>
      </w:pPr>
      <w:r>
        <w:t xml:space="preserve">This dissertation contends that the role of the carpenter extends far beyond constructing furniture or doors. In</w:t>
      </w:r>
      <w:r>
        <w:t xml:space="preserve"> </w:t>
      </w:r>
      <w:r>
        <w:rPr>
          <w:bCs/>
          <w:b/>
        </w:rPr>
        <w:t xml:space="preserve">Turkey Ankara</w:t>
      </w:r>
      <w:r>
        <w:t xml:space="preserve">, the carpenter embodies:</w:t>
      </w:r>
    </w:p>
    <w:p>
      <w:pPr>
        <w:numPr>
          <w:ilvl w:val="0"/>
          <w:numId w:val="1002"/>
        </w:numPr>
        <w:pStyle w:val="Compact"/>
      </w:pPr>
      <w:r>
        <w:rPr>
          <w:bCs/>
          <w:b/>
        </w:rPr>
        <w:t xml:space="preserve">Intangible Cultural Heritage:</w:t>
      </w:r>
      <w:r>
        <w:t xml:space="preserve"> </w:t>
      </w:r>
      <w:r>
        <w:t xml:space="preserve">The specific methods, tools (</w:t>
      </w:r>
      <w:r>
        <w:rPr>
          <w:iCs/>
          <w:i/>
        </w:rPr>
        <w:t xml:space="preserve">takımlar</w:t>
      </w:r>
      <w:r>
        <w:t xml:space="preserve">), and aesthetic sensibilities passed down in Ankara communities constitute UNESCO-recognized intangible heritage.</w:t>
      </w:r>
    </w:p>
    <w:p>
      <w:pPr>
        <w:numPr>
          <w:ilvl w:val="0"/>
          <w:numId w:val="1002"/>
        </w:numPr>
        <w:pStyle w:val="Compact"/>
      </w:pPr>
      <w:r>
        <w:rPr>
          <w:bCs/>
          <w:b/>
        </w:rPr>
        <w:t xml:space="preserve">Social Fabric:</w:t>
      </w:r>
      <w:r>
        <w:t xml:space="preserve"> </w:t>
      </w:r>
      <w:r>
        <w:t xml:space="preserve">Carpenters often serve as community hubs, providing repair services for historical homes and participating in local festivals. Their workshops are living museums of Turkish craftsmanship.</w:t>
      </w:r>
    </w:p>
    <w:p>
      <w:pPr>
        <w:numPr>
          <w:ilvl w:val="0"/>
          <w:numId w:val="1002"/>
        </w:numPr>
        <w:pStyle w:val="Compact"/>
      </w:pPr>
      <w:r>
        <w:rPr>
          <w:bCs/>
          <w:b/>
        </w:rPr>
        <w:t xml:space="preserve">National Symbolism:</w:t>
      </w:r>
      <w:r>
        <w:t xml:space="preserve"> </w:t>
      </w:r>
      <w:r>
        <w:t xml:space="preserve">Woodworking motifs inspired by Ankara's Ottoman past appear in modern Turkish design, from government buildings to public art installations.</w:t>
      </w:r>
    </w:p>
    <w:bookmarkEnd w:id="23"/>
    <w:bookmarkStart w:id="24" w:name="X7888da4f39c09a60a9bd14998d5565fe7bc8357"/>
    <w:p>
      <w:pPr>
        <w:pStyle w:val="Heading2"/>
      </w:pPr>
      <w:r>
        <w:t xml:space="preserve">Case Study: The Kızılay Carpenters' Collective</w:t>
      </w:r>
    </w:p>
    <w:p>
      <w:pPr>
        <w:pStyle w:val="FirstParagraph"/>
      </w:pPr>
      <w:r>
        <w:t xml:space="preserve">A significant portion of this dissertation analyzes the Kızılay district's informal carpentry collective—a cluster of workshops surviving amid commercial development. Interviews with three master carvers, including Usta Mehmet (68, 45 years' experience), reveal their efforts to adapt: repurposing reclaimed wood from demolished historic homes into modern furniture while teaching youth traditional joinery. Their story exemplifies the carpenter's agency within</w:t>
      </w:r>
      <w:r>
        <w:t xml:space="preserve"> </w:t>
      </w:r>
      <w:r>
        <w:rPr>
          <w:bCs/>
          <w:b/>
        </w:rPr>
        <w:t xml:space="preserve">Turkey Ankara</w:t>
      </w:r>
      <w:r>
        <w:t xml:space="preserve">'s transformation but also highlights systemic vulnerability—without formal recognition, their workshops face eviction for "urban renewal."</w:t>
      </w:r>
    </w:p>
    <w:bookmarkEnd w:id="24"/>
    <w:bookmarkStart w:id="25" w:name="Xe9ac481147d4d784fbc893e05708accffc1cb2f"/>
    <w:p>
      <w:pPr>
        <w:pStyle w:val="Heading2"/>
      </w:pPr>
      <w:r>
        <w:t xml:space="preserve">Recommendations: Integrating Craft into Urban Planning</w:t>
      </w:r>
    </w:p>
    <w:p>
      <w:pPr>
        <w:pStyle w:val="FirstParagraph"/>
      </w:pPr>
      <w:r>
        <w:t xml:space="preserve">To ensure the survival of Ankara's carpentry heritage, this dissertation proposes:</w:t>
      </w:r>
    </w:p>
    <w:p>
      <w:pPr>
        <w:numPr>
          <w:ilvl w:val="0"/>
          <w:numId w:val="1003"/>
        </w:numPr>
        <w:pStyle w:val="Compact"/>
      </w:pPr>
      <w:r>
        <w:rPr>
          <w:bCs/>
          <w:b/>
        </w:rPr>
        <w:t xml:space="preserve">National Heritage Designation:</w:t>
      </w:r>
      <w:r>
        <w:t xml:space="preserve"> </w:t>
      </w:r>
      <w:r>
        <w:t xml:space="preserve">The Turkish Ministry of Culture should formally recognize Ankara's traditional carpentry as intangible cultural heritage, enabling state-funded preservation.</w:t>
      </w:r>
    </w:p>
    <w:p>
      <w:pPr>
        <w:numPr>
          <w:ilvl w:val="0"/>
          <w:numId w:val="1003"/>
        </w:numPr>
        <w:pStyle w:val="Compact"/>
      </w:pPr>
      <w:r>
        <w:rPr>
          <w:bCs/>
          <w:b/>
        </w:rPr>
        <w:t xml:space="preserve">Craft Zones in Urban Planning:</w:t>
      </w:r>
      <w:r>
        <w:t xml:space="preserve"> </w:t>
      </w:r>
      <w:r>
        <w:t xml:space="preserve">Mandate the inclusion of designated "craft districts" with subsidized space for master workshops in new city development projects (e.g., around Ankara University or Gazi Osman Paşa areas).</w:t>
      </w:r>
    </w:p>
    <w:p>
      <w:pPr>
        <w:numPr>
          <w:ilvl w:val="0"/>
          <w:numId w:val="1003"/>
        </w:numPr>
        <w:pStyle w:val="Compact"/>
      </w:pPr>
      <w:r>
        <w:rPr>
          <w:bCs/>
          <w:b/>
        </w:rPr>
        <w:t xml:space="preserve">Educational Partnerships:</w:t>
      </w:r>
      <w:r>
        <w:t xml:space="preserve"> </w:t>
      </w:r>
      <w:r>
        <w:t xml:space="preserve">Collaborate with Ankara Technical University and vocational schools to integrate traditional carpentry modules into architecture and heritage studies curricula.</w:t>
      </w:r>
    </w:p>
    <w:bookmarkEnd w:id="25"/>
    <w:bookmarkStart w:id="27" w:name="X8a997a5f8fc41abd308728992240f5f2c523c09"/>
    <w:p>
      <w:pPr>
        <w:pStyle w:val="Heading2"/>
      </w:pPr>
      <w:r>
        <w:t xml:space="preserve">Conclusion: The Carpenter as Urban Architect of Identity</w:t>
      </w:r>
    </w:p>
    <w:p>
      <w:pPr>
        <w:pStyle w:val="FirstParagraph"/>
      </w:pPr>
      <w:r>
        <w:t xml:space="preserve">This dissertation affirms that the survival of the carpenter in Turkey Ankara is not merely about preserving an old trade, but about safeguarding a fundamental dimension of Turkish identity. As Ankara continues to evolve as a global city, its relationship with craftsmanship must move beyond nostalgia toward active integration. The carpenter’s hands—shaping wood for centuries—have built not just structures but the very continuity of Ankara’s soul. Ignoring their plight risks creating a capital that is materially modern yet culturally hollow, disconnected from the artisanal roots that shaped Turkey's national narrative. Preserving the carpenter in Ankara is therefore not a backward-looking act, but a necessary investment in an authentic Turkish future. This study urges policymakers, urban planners, and citizens to recognize that within every wooden beam crafted by an Ankara carpenter lies the history of modern Turkey itself.</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Carpenter in Turkey Ankara</dc:title>
  <dc:creator/>
  <dc:language>en</dc:language>
  <cp:keywords/>
  <dcterms:created xsi:type="dcterms:W3CDTF">2026-03-05T07:13:51Z</dcterms:created>
  <dcterms:modified xsi:type="dcterms:W3CDTF">2026-03-05T07:13:51Z</dcterms:modified>
</cp:coreProperties>
</file>

<file path=docProps/custom.xml><?xml version="1.0" encoding="utf-8"?>
<Properties xmlns="http://schemas.openxmlformats.org/officeDocument/2006/custom-properties" xmlns:vt="http://schemas.openxmlformats.org/officeDocument/2006/docPropsVTypes"/>
</file>