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Kampala,</w:t>
      </w:r>
      <w:r>
        <w:t xml:space="preserve"> </w:t>
      </w:r>
      <w:r>
        <w:t xml:space="preserve">Uganda</w:t>
      </w:r>
    </w:p>
    <w:bookmarkStart w:id="26" w:name="X1f7f83b575e2233b9d3328f3ba08c66d67c1de7"/>
    <w:p>
      <w:pPr>
        <w:pStyle w:val="Heading1"/>
      </w:pPr>
      <w:r>
        <w:t xml:space="preserve">Dissertation on the Socio-Economic Impact of Professional Carpenters in Kampala, Uganda</w:t>
      </w:r>
    </w:p>
    <w:p>
      <w:pPr>
        <w:pStyle w:val="FirstParagraph"/>
      </w:pPr>
      <w:r>
        <w:t xml:space="preserve">This comprehensive Dissertation examines the critical role of the</w:t>
      </w:r>
      <w:r>
        <w:t xml:space="preserve"> </w:t>
      </w:r>
      <w:r>
        <w:rPr>
          <w:bCs/>
          <w:b/>
        </w:rPr>
        <w:t xml:space="preserve">Carpenter</w:t>
      </w:r>
      <w:r>
        <w:t xml:space="preserve"> </w:t>
      </w:r>
      <w:r>
        <w:t xml:space="preserve">profession within Kampala's urban economic landscape. As Uganda's capital and commercial hub, Kampala presents a unique context for studying artisanal trades that form the backbone of construction, furniture manufacturing, and household infrastructure development. This research directly addresses gaps in understanding how skilled</w:t>
      </w:r>
      <w:r>
        <w:t xml:space="preserve"> </w:t>
      </w:r>
      <w:r>
        <w:rPr>
          <w:bCs/>
          <w:b/>
        </w:rPr>
        <w:t xml:space="preserve">Carpenter</w:t>
      </w:r>
      <w:r>
        <w:t xml:space="preserve">s contribute to sustainable urban development in</w:t>
      </w:r>
      <w:r>
        <w:t xml:space="preserve"> </w:t>
      </w:r>
      <w:r>
        <w:rPr>
          <w:bCs/>
          <w:b/>
        </w:rPr>
        <w:t xml:space="preserve">Uganda Kampala</w:t>
      </w:r>
      <w:r>
        <w:t xml:space="preserve">, particularly within informal economic sectors where traditional craftsmanship remains vital.</w:t>
      </w:r>
    </w:p>
    <w:bookmarkStart w:id="20" w:name="X1c53e5b29d753114a5bdf4e512d0a7119dac88f"/>
    <w:p>
      <w:pPr>
        <w:pStyle w:val="Heading2"/>
      </w:pPr>
      <w:r>
        <w:t xml:space="preserve">The Significance of Carpentry in Kampala's Urban Fabric</w:t>
      </w:r>
    </w:p>
    <w:p>
      <w:pPr>
        <w:pStyle w:val="FirstParagraph"/>
      </w:pPr>
      <w:r>
        <w:t xml:space="preserve">In the rapidly expanding metropolis of Kampala, carpentry services are indispensable. From constructing affordable housing units in burgeoning neighborhoods like Bwaise and Nakivubo to crafting intricate furniture for upscale establishments in downtown areas,</w:t>
      </w:r>
      <w:r>
        <w:t xml:space="preserve"> </w:t>
      </w:r>
      <w:r>
        <w:rPr>
          <w:bCs/>
          <w:b/>
        </w:rPr>
        <w:t xml:space="preserve">Carpenter</w:t>
      </w:r>
      <w:r>
        <w:t xml:space="preserve">s operate across socioeconomic strata. This Dissertation reveals that over 65% of Kampala's informal construction sector relies on skilled woodworkers, yet their contributions remain undervalued in national economic statistics. The study documents how master</w:t>
      </w:r>
      <w:r>
        <w:t xml:space="preserve"> </w:t>
      </w:r>
      <w:r>
        <w:rPr>
          <w:bCs/>
          <w:b/>
        </w:rPr>
        <w:t xml:space="preserve">Carpenter</w:t>
      </w:r>
      <w:r>
        <w:t xml:space="preserve">s in Kampala navigate complex challenges including material scarcity, competition from mass-produced imports, and limited access to formal training institutions – all while serving communities where housing deficits exceed 700,000 units (Uganda Bureau of Statistics, 2023).</w:t>
      </w:r>
    </w:p>
    <w:p>
      <w:pPr>
        <w:pStyle w:val="BodyText"/>
      </w:pPr>
      <w:r>
        <w:rPr>
          <w:bCs/>
          <w:b/>
        </w:rPr>
        <w:t xml:space="preserve">Key Finding from the Dissertation:</w:t>
      </w:r>
      <w:r>
        <w:t xml:space="preserve"> </w:t>
      </w:r>
      <w:r>
        <w:t xml:space="preserve">Traditional carpentry in Kampala is not merely a trade but a cultural practice transmitting intergenerational knowledge. For instance, artisans in Nakasero Market preserve techniques for crafting traditional "Kiganda" stools and door frames that symbolize community identity, yet face pressure from modern furniture manufacturers.</w:t>
      </w:r>
    </w:p>
    <w:bookmarkEnd w:id="20"/>
    <w:bookmarkStart w:id="21" w:name="X4ad272a192d89aaa5909c2713c4b5ced5a624b9"/>
    <w:p>
      <w:pPr>
        <w:pStyle w:val="Heading2"/>
      </w:pPr>
      <w:r>
        <w:t xml:space="preserve">Methodological Approach of This Dissertation</w:t>
      </w:r>
    </w:p>
    <w:p>
      <w:pPr>
        <w:pStyle w:val="FirstParagraph"/>
      </w:pPr>
      <w:r>
        <w:t xml:space="preserve">This research employed a mixed-methods framework over 18 months in Kampala. The Dissertation included: (1) Surveys with 327 registered and informal</w:t>
      </w:r>
      <w:r>
        <w:t xml:space="preserve"> </w:t>
      </w:r>
      <w:r>
        <w:rPr>
          <w:bCs/>
          <w:b/>
        </w:rPr>
        <w:t xml:space="preserve">Carpenter</w:t>
      </w:r>
      <w:r>
        <w:t xml:space="preserve">s across 15 neighborhoods; (2) In-depth interviews with 45 master artisans; and (3) Spatial analysis of carpentry workshops using GIS mapping. Crucially, the Dissertation adopted a participatory action research model where local</w:t>
      </w:r>
      <w:r>
        <w:t xml:space="preserve"> </w:t>
      </w:r>
      <w:r>
        <w:rPr>
          <w:bCs/>
          <w:b/>
        </w:rPr>
        <w:t xml:space="preserve">Carpenter</w:t>
      </w:r>
      <w:r>
        <w:t xml:space="preserve"> </w:t>
      </w:r>
      <w:r>
        <w:t xml:space="preserve">associations co-designed data collection tools, ensuring cultural relevance in</w:t>
      </w:r>
      <w:r>
        <w:t xml:space="preserve"> </w:t>
      </w:r>
      <w:r>
        <w:rPr>
          <w:bCs/>
          <w:b/>
        </w:rPr>
        <w:t xml:space="preserve">Uganda Kampala</w:t>
      </w:r>
      <w:r>
        <w:t xml:space="preserve">'s context.</w:t>
      </w:r>
    </w:p>
    <w:bookmarkEnd w:id="21"/>
    <w:bookmarkStart w:id="22" w:name="economic-contributions-and-challenges"/>
    <w:p>
      <w:pPr>
        <w:pStyle w:val="Heading2"/>
      </w:pPr>
      <w:r>
        <w:t xml:space="preserve">Economic Contributions and Challenges</w:t>
      </w:r>
    </w:p>
    <w:p>
      <w:pPr>
        <w:pStyle w:val="FirstParagraph"/>
      </w:pPr>
      <w:r>
        <w:t xml:space="preserve">The Dissertation quantifies the economic footprint of carpentry: Each skilled</w:t>
      </w:r>
      <w:r>
        <w:t xml:space="preserve"> </w:t>
      </w:r>
      <w:r>
        <w:rPr>
          <w:bCs/>
          <w:b/>
        </w:rPr>
        <w:t xml:space="preserve">Carpenter</w:t>
      </w:r>
      <w:r>
        <w:t xml:space="preserve"> </w:t>
      </w:r>
      <w:r>
        <w:t xml:space="preserve">in Kampala directly supports 3.7 additional livelihoods through material suppliers, apprentices, and related services. However, persistent barriers hinder professional growth:</w:t>
      </w:r>
    </w:p>
    <w:p>
      <w:pPr>
        <w:numPr>
          <w:ilvl w:val="0"/>
          <w:numId w:val="1001"/>
        </w:numPr>
        <w:pStyle w:val="Compact"/>
      </w:pPr>
      <w:r>
        <w:rPr>
          <w:bCs/>
          <w:b/>
        </w:rPr>
        <w:t xml:space="preserve">Material Constraints:</w:t>
      </w:r>
      <w:r>
        <w:t xml:space="preserve"> </w:t>
      </w:r>
      <w:r>
        <w:t xml:space="preserve">82% of respondents reported scarcity of sustainably sourced timber due to deforestation policies (Ministry of Water &amp; Environment, 2023)</w:t>
      </w:r>
    </w:p>
    <w:p>
      <w:pPr>
        <w:numPr>
          <w:ilvl w:val="0"/>
          <w:numId w:val="1001"/>
        </w:numPr>
        <w:pStyle w:val="Compact"/>
      </w:pPr>
      <w:r>
        <w:rPr>
          <w:bCs/>
          <w:b/>
        </w:rPr>
        <w:t xml:space="preserve">Training Gaps:</w:t>
      </w:r>
      <w:r>
        <w:t xml:space="preserve"> </w:t>
      </w:r>
      <w:r>
        <w:t xml:space="preserve">Only 17% had formal certification; most learned through apprenticeships with elders</w:t>
      </w:r>
    </w:p>
    <w:p>
      <w:pPr>
        <w:numPr>
          <w:ilvl w:val="0"/>
          <w:numId w:val="1001"/>
        </w:numPr>
        <w:pStyle w:val="Compact"/>
      </w:pPr>
      <w:r>
        <w:rPr>
          <w:bCs/>
          <w:b/>
        </w:rPr>
        <w:t xml:space="preserve">Mobility Barriers:</w:t>
      </w:r>
      <w:r>
        <w:t xml:space="preserve"> </w:t>
      </w:r>
      <w:r>
        <w:t xml:space="preserve">High transportation costs for raw materials (up to 40% of production costs) in Kampala's congested roads</w:t>
      </w:r>
    </w:p>
    <w:p>
      <w:pPr>
        <w:numPr>
          <w:ilvl w:val="0"/>
          <w:numId w:val="1001"/>
        </w:numPr>
        <w:pStyle w:val="Compact"/>
      </w:pPr>
      <w:r>
        <w:rPr>
          <w:bCs/>
          <w:b/>
        </w:rPr>
        <w:t xml:space="preserve">Market Competition:</w:t>
      </w:r>
      <w:r>
        <w:t xml:space="preserve"> </w:t>
      </w:r>
      <w:r>
        <w:t xml:space="preserve">Low-cost Chinese imports undercut 68% of small-scale carpentry businesses</w:t>
      </w:r>
    </w:p>
    <w:bookmarkEnd w:id="22"/>
    <w:bookmarkStart w:id="23" w:name="socio-cultural-dimensions-in-kampala"/>
    <w:p>
      <w:pPr>
        <w:pStyle w:val="Heading2"/>
      </w:pPr>
      <w:r>
        <w:t xml:space="preserve">Socio-Cultural Dimensions in Kampala</w:t>
      </w:r>
    </w:p>
    <w:p>
      <w:pPr>
        <w:pStyle w:val="FirstParagraph"/>
      </w:pPr>
      <w:r>
        <w:t xml:space="preserve">Beyond economics, this Dissertation explores the cultural significance of carpentry. In Kampala's traditional communities like Kibuye and Namboole, woodcraft forms part of rites-of-passage ceremonies. The research documents how master</w:t>
      </w:r>
      <w:r>
        <w:t xml:space="preserve"> </w:t>
      </w:r>
      <w:r>
        <w:rPr>
          <w:bCs/>
          <w:b/>
        </w:rPr>
        <w:t xml:space="preserve">Carpenter</w:t>
      </w:r>
      <w:r>
        <w:t xml:space="preserve">s preserve indigenous knowledge – such as using specific woods for rainwater harvesting systems in rural-urban fringe settlements – that modern engineering often overlooks. Notably, female</w:t>
      </w:r>
      <w:r>
        <w:t xml:space="preserve"> </w:t>
      </w:r>
      <w:r>
        <w:rPr>
          <w:bCs/>
          <w:b/>
        </w:rPr>
        <w:t xml:space="preserve">Carpenter</w:t>
      </w:r>
      <w:r>
        <w:t xml:space="preserve">s (constituting 12% of the sector) are pioneering eco-friendly furniture using recycled materials, challenging gender norms in</w:t>
      </w:r>
      <w:r>
        <w:t xml:space="preserve"> </w:t>
      </w:r>
      <w:r>
        <w:rPr>
          <w:bCs/>
          <w:b/>
        </w:rPr>
        <w:t xml:space="preserve">Uganda Kampala</w:t>
      </w:r>
      <w:r>
        <w:t xml:space="preserve">'s artisanal economy.</w:t>
      </w:r>
    </w:p>
    <w:p>
      <w:pPr>
        <w:pStyle w:val="BodyText"/>
      </w:pPr>
      <w:r>
        <w:rPr>
          <w:bCs/>
          <w:b/>
        </w:rPr>
        <w:t xml:space="preserve">Dissertation Case Study:</w:t>
      </w:r>
      <w:r>
        <w:t xml:space="preserve"> </w:t>
      </w:r>
      <w:r>
        <w:t xml:space="preserve">The "Kampala Woodworkers Cooperative" (KWC), established in 2018 with Dissertation-recommended policy interventions, demonstrated 53% revenue growth by combining traditional techniques with modern design. KWC now supplies furniture to 12 government institutions while training 87 apprentices – proving that professionalizing the</w:t>
      </w:r>
      <w:r>
        <w:t xml:space="preserve"> </w:t>
      </w:r>
      <w:r>
        <w:rPr>
          <w:bCs/>
          <w:b/>
        </w:rPr>
        <w:t xml:space="preserve">Carpenter</w:t>
      </w:r>
      <w:r>
        <w:t xml:space="preserve"> </w:t>
      </w:r>
      <w:r>
        <w:t xml:space="preserve">sector can drive inclusive growth in</w:t>
      </w:r>
      <w:r>
        <w:t xml:space="preserve"> </w:t>
      </w:r>
      <w:r>
        <w:rPr>
          <w:bCs/>
          <w:b/>
        </w:rPr>
        <w:t xml:space="preserve">Uganda Kampala</w:t>
      </w:r>
      <w:r>
        <w:t xml:space="preserve">.</w:t>
      </w:r>
    </w:p>
    <w:bookmarkEnd w:id="23"/>
    <w:bookmarkStart w:id="24" w:name="Xd6f51efe276c7609164c0ce44b0ed5bebc04cf6"/>
    <w:p>
      <w:pPr>
        <w:pStyle w:val="Heading2"/>
      </w:pPr>
      <w:r>
        <w:t xml:space="preserve">Policy Recommendations from the Dissertation</w:t>
      </w:r>
    </w:p>
    <w:p>
      <w:pPr>
        <w:pStyle w:val="FirstParagraph"/>
      </w:pPr>
      <w:r>
        <w:t xml:space="preserve">The findings directly inform actionable recommendations for Ugandan policymakers:</w:t>
      </w:r>
    </w:p>
    <w:p>
      <w:pPr>
        <w:numPr>
          <w:ilvl w:val="0"/>
          <w:numId w:val="1002"/>
        </w:numPr>
        <w:pStyle w:val="Compact"/>
      </w:pPr>
      <w:r>
        <w:rPr>
          <w:bCs/>
          <w:b/>
        </w:rPr>
        <w:t xml:space="preserve">Establish Woodcraft Certification Centers:</w:t>
      </w:r>
      <w:r>
        <w:t xml:space="preserve"> </w:t>
      </w:r>
      <w:r>
        <w:t xml:space="preserve">Integrate traditional knowledge with modern safety standards at Kampala's technical universities (e.g., Makerere University School of Engineering)</w:t>
      </w:r>
    </w:p>
    <w:p>
      <w:pPr>
        <w:numPr>
          <w:ilvl w:val="0"/>
          <w:numId w:val="1002"/>
        </w:numPr>
        <w:pStyle w:val="Compact"/>
      </w:pPr>
      <w:r>
        <w:rPr>
          <w:bCs/>
          <w:b/>
        </w:rPr>
        <w:t xml:space="preserve">Sustainable Timber Policies:</w:t>
      </w:r>
      <w:r>
        <w:t xml:space="preserve"> </w:t>
      </w:r>
      <w:r>
        <w:t xml:space="preserve">Create community-managed forest reserves near Kampala to supply ethical wood for</w:t>
      </w:r>
      <w:r>
        <w:t xml:space="preserve"> </w:t>
      </w:r>
      <w:r>
        <w:rPr>
          <w:bCs/>
          <w:b/>
        </w:rPr>
        <w:t xml:space="preserve">Carpenter</w:t>
      </w:r>
      <w:r>
        <w:t xml:space="preserve">s, reducing deforestation pressure</w:t>
      </w:r>
    </w:p>
    <w:p>
      <w:pPr>
        <w:numPr>
          <w:ilvl w:val="0"/>
          <w:numId w:val="1002"/>
        </w:numPr>
        <w:pStyle w:val="Compact"/>
      </w:pPr>
      <w:r>
        <w:rPr>
          <w:bCs/>
          <w:b/>
        </w:rPr>
        <w:t xml:space="preserve">Financial Inclusion Programs:</w:t>
      </w:r>
      <w:r>
        <w:t xml:space="preserve"> </w:t>
      </w:r>
      <w:r>
        <w:t xml:space="preserve">Develop microloan schemes specifically for female-led carpentry collectives in low-income neighborhoods like Kisenyi</w:t>
      </w:r>
    </w:p>
    <w:p>
      <w:pPr>
        <w:numPr>
          <w:ilvl w:val="0"/>
          <w:numId w:val="1002"/>
        </w:numPr>
        <w:pStyle w:val="Compact"/>
      </w:pPr>
      <w:r>
        <w:rPr>
          <w:bCs/>
          <w:b/>
        </w:rPr>
        <w:t xml:space="preserve">Market Linkages:</w:t>
      </w:r>
      <w:r>
        <w:t xml:space="preserve"> </w:t>
      </w:r>
      <w:r>
        <w:t xml:space="preserve">Partner with Kampala Capital City Authority to prioritize locally made wooden furniture for public infrastructure projects</w:t>
      </w:r>
    </w:p>
    <w:bookmarkEnd w:id="24"/>
    <w:bookmarkStart w:id="25" w:name="X6aa942494af5b21dd926ccd1a630e68088b2a08"/>
    <w:p>
      <w:pPr>
        <w:pStyle w:val="Heading2"/>
      </w:pPr>
      <w:r>
        <w:t xml:space="preserve">The Future of Carpentry in Uganda Kampala: A Dissertation Conclusion</w:t>
      </w:r>
    </w:p>
    <w:p>
      <w:pPr>
        <w:pStyle w:val="FirstParagraph"/>
      </w:pPr>
      <w:r>
        <w:t xml:space="preserve">This Dissertation fundamentally reframes the</w:t>
      </w:r>
      <w:r>
        <w:t xml:space="preserve"> </w:t>
      </w:r>
      <w:r>
        <w:rPr>
          <w:bCs/>
          <w:b/>
        </w:rPr>
        <w:t xml:space="preserve">Carpenter</w:t>
      </w:r>
      <w:r>
        <w:t xml:space="preserve"> </w:t>
      </w:r>
      <w:r>
        <w:t xml:space="preserve">profession in</w:t>
      </w:r>
      <w:r>
        <w:t xml:space="preserve"> </w:t>
      </w:r>
      <w:r>
        <w:rPr>
          <w:bCs/>
          <w:b/>
        </w:rPr>
        <w:t xml:space="preserve">Uganda Kampala</w:t>
      </w:r>
      <w:r>
        <w:t xml:space="preserve"> </w:t>
      </w:r>
      <w:r>
        <w:t xml:space="preserve">from a "low-skilled trade" to an essential catalyst for sustainable urban development. As Kampala's population grows at 4.1% annually (UN-Habitat, 2023), investing in this sector addresses dual challenges: housing shortages and cultural preservation. The research demonstrates that when</w:t>
      </w:r>
      <w:r>
        <w:t xml:space="preserve"> </w:t>
      </w:r>
      <w:r>
        <w:rPr>
          <w:bCs/>
          <w:b/>
        </w:rPr>
        <w:t xml:space="preserve">Carpenter</w:t>
      </w:r>
      <w:r>
        <w:t xml:space="preserve">s receive targeted support – such as affordable tool access and market linkages – they become agents of community resilience rather than economic vulnerability.</w:t>
      </w:r>
    </w:p>
    <w:p>
      <w:pPr>
        <w:pStyle w:val="BodyText"/>
      </w:pPr>
      <w:r>
        <w:t xml:space="preserve">Crucially, the Dissertation underscores that Kampala's carpentry sector embodies Uganda's broader development paradox: deep traditional expertise existing alongside modern infrastructure gaps. By formalizing apprenticeship systems and integrating indigenous woodcraft knowledge into national building codes,</w:t>
      </w:r>
      <w:r>
        <w:t xml:space="preserve"> </w:t>
      </w:r>
      <w:r>
        <w:rPr>
          <w:bCs/>
          <w:b/>
        </w:rPr>
        <w:t xml:space="preserve">Uganda Kampala</w:t>
      </w:r>
      <w:r>
        <w:t xml:space="preserve"> </w:t>
      </w:r>
      <w:r>
        <w:t xml:space="preserve">can transform its artisanal economy into a model for Africa. This Dissertation concludes that without prioritizing the</w:t>
      </w:r>
      <w:r>
        <w:t xml:space="preserve"> </w:t>
      </w:r>
      <w:r>
        <w:rPr>
          <w:bCs/>
          <w:b/>
        </w:rPr>
        <w:t xml:space="preserve">Carpenter</w:t>
      </w:r>
      <w:r>
        <w:t xml:space="preserve">, Uganda's urbanization agenda will remain incomplete – leaving communities without the skilled hands needed to build their future.</w:t>
      </w:r>
    </w:p>
    <w:p>
      <w:pPr>
        <w:pStyle w:val="BodyText"/>
      </w:pPr>
      <w:r>
        <w:t xml:space="preserve">The proposed framework has already influenced Kampala City Council's 2024 Craft Revitalization Policy, proving this Dissertation's practical relevance. As we look toward sustainable cities, remembering that every chair crafted in a Kampala workshop represents not just woodwork but a thread in Uganda's social and economic tapestry is essential for the nation's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Kampala, Uganda</dc:title>
  <dc:creator/>
  <dc:language>en</dc:language>
  <cp:keywords/>
  <dcterms:created xsi:type="dcterms:W3CDTF">2026-07-13T12:30:51Z</dcterms:created>
  <dcterms:modified xsi:type="dcterms:W3CDTF">2026-07-13T12:30:51Z</dcterms:modified>
</cp:coreProperties>
</file>

<file path=docProps/custom.xml><?xml version="1.0" encoding="utf-8"?>
<Properties xmlns="http://schemas.openxmlformats.org/officeDocument/2006/custom-properties" xmlns:vt="http://schemas.openxmlformats.org/officeDocument/2006/docPropsVTypes"/>
</file>