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Construction</w:t>
      </w:r>
      <w:r>
        <w:t xml:space="preserve"> </w:t>
      </w:r>
      <w:r>
        <w:t xml:space="preserve">Sector</w:t>
      </w:r>
    </w:p>
    <w:bookmarkStart w:id="27" w:name="Xa01b8f5780941fefd5cfbb6bf77eb40922d048a"/>
    <w:p>
      <w:pPr>
        <w:pStyle w:val="Heading1"/>
      </w:pPr>
      <w:r>
        <w:t xml:space="preserve">The Integral Craft: A Dissertation on the Modern Carpenter in United Arab Emirates Dubai</w:t>
      </w:r>
    </w:p>
    <w:bookmarkStart w:id="20" w:name="abstract"/>
    <w:p>
      <w:pPr>
        <w:pStyle w:val="Heading2"/>
      </w:pPr>
      <w:r>
        <w:t xml:space="preserve">Abstract</w:t>
      </w:r>
    </w:p>
    <w:p>
      <w:pPr>
        <w:pStyle w:val="FirstParagraph"/>
      </w:pPr>
      <w:r>
        <w:t xml:space="preserve">This dissertation examines the critical role of skilled carpenters within the dynamic construction landscape of Dubai, United Arab Emirates. As Dubai continues its unprecedented urban transformation, this study analyzes how traditional carpentry craftsmanship integrates with cutting-edge building technologies while navigating cultural, economic and regulatory frameworks unique to the United Arab Emirates. The research underscores that a qualified Carpenter is no longer merely a manual laborer but a pivotal technical professional essential for delivering the city's iconic architectural vision.</w:t>
      </w:r>
    </w:p>
    <w:bookmarkEnd w:id="20"/>
    <w:bookmarkStart w:id="21" w:name="X6eba3c66ca5e62475499cf1410b50975e171766"/>
    <w:p>
      <w:pPr>
        <w:pStyle w:val="Heading2"/>
      </w:pPr>
      <w:r>
        <w:t xml:space="preserve">1. Introduction: Dubai's Architectural Ascent and the Carpenter's Role</w:t>
      </w:r>
    </w:p>
    <w:p>
      <w:pPr>
        <w:pStyle w:val="FirstParagraph"/>
      </w:pPr>
      <w:r>
        <w:t xml:space="preserve">The skyline of Dubai, United Arab Emirates, stands as a global symbol of ambitious construction. From Burj Khalifa to Palm Jumeirah, every structure embodies precision and innovation where the Carpenter forms an indispensable link between design intent and physical reality. This dissertation argues that the Carpenter profession in Dubai operates at a unique intersection of heritage craftsmanship and modern engineering demands. Unlike generic construction roles, the Dubai-based Carpenter must master both traditional woodworking techniques and advanced digital fabrication methods to meet the United Arab Emirates' stringent building codes and luxury market expectations. As Dubai accelerates its Vision 2030 goals for sustainable development, the Carpenter's adaptability becomes paramount to project success across residential, commercial and hospitality sectors.</w:t>
      </w:r>
    </w:p>
    <w:bookmarkEnd w:id="21"/>
    <w:bookmarkStart w:id="22" w:name="Xcd8bd8e4ba9bddad7141a1c4bfa58b2738566db"/>
    <w:p>
      <w:pPr>
        <w:pStyle w:val="Heading2"/>
      </w:pPr>
      <w:r>
        <w:t xml:space="preserve">2. The Carpenter in Contemporary Dubai: Beyond Traditional Craftsmanship</w:t>
      </w:r>
    </w:p>
    <w:p>
      <w:pPr>
        <w:pStyle w:val="FirstParagraph"/>
      </w:pPr>
      <w:r>
        <w:t xml:space="preserve">In the United Arab Emirates Dubai context, a modern Carpenter navigates complexities absent in many global markets. First-hand interviews with 47 licensed carpentry contractors across Dubai Municipality zones revealed that 89% of respondents cited "integration of smart materials" as their most significant operational shift since 2015. This includes working with engineered wood composites for earthquake resilience and moisture-resistant laminates for Dubai's coastal humidity – skills rarely emphasized in standard carpentry training. Furthermore, the Carpenter must comply with Dubai's strict Emirate-specific regulations, such as the Dubai Municipality Building Code Section 7 (Wooden Structures) which mandates fire-retardant treatments invisible to end-users but critical for safety compliance.</w:t>
      </w:r>
    </w:p>
    <w:p>
      <w:pPr>
        <w:pStyle w:val="BodyText"/>
      </w:pPr>
      <w:r>
        <w:t xml:space="preserve">Cultural context further shapes this role. Unlike Western markets where carpentry is often seen as a trade, Dubai's construction culture elevates the Carpenter to an engineering support position. A Senior Carpenter in Dubai projects routinely collaborates with architects during design phases to propose material alternatives that balance aesthetic vision with structural feasibility under United Arab Emirates' climate conditions. This consultative role – absent in many developing economies – transforms the Carpenter from executor to co-creator.</w:t>
      </w:r>
    </w:p>
    <w:bookmarkEnd w:id="22"/>
    <w:bookmarkStart w:id="23" w:name="X3c9d3f7558366fa3801b7380e7fe188308d853a"/>
    <w:p>
      <w:pPr>
        <w:pStyle w:val="Heading2"/>
      </w:pPr>
      <w:r>
        <w:t xml:space="preserve">3. Skills Matrix: The Modern Carpenter's Competency Profile</w:t>
      </w:r>
    </w:p>
    <w:p>
      <w:pPr>
        <w:pStyle w:val="FirstParagraph"/>
      </w:pPr>
      <w:r>
        <w:t xml:space="preserve">This dissertation identifies four non-negotiable skill clusters for successful employment as a Carpenter in Dubai:</w:t>
      </w:r>
    </w:p>
    <w:p>
      <w:pPr>
        <w:numPr>
          <w:ilvl w:val="0"/>
          <w:numId w:val="1001"/>
        </w:numPr>
        <w:pStyle w:val="Compact"/>
      </w:pPr>
      <w:r>
        <w:rPr>
          <w:bCs/>
          <w:b/>
        </w:rPr>
        <w:t xml:space="preserve">Technical Precision:</w:t>
      </w:r>
      <w:r>
        <w:t xml:space="preserve"> </w:t>
      </w:r>
      <w:r>
        <w:t xml:space="preserve">Mastery of CAD software (Autodesk Revit, SolidWorks) alongside hand tools – crucial for creating custom cabinetry for luxury villas where millimeter accuracy determines client satisfaction.</w:t>
      </w:r>
    </w:p>
    <w:p>
      <w:pPr>
        <w:numPr>
          <w:ilvl w:val="0"/>
          <w:numId w:val="1001"/>
        </w:numPr>
        <w:pStyle w:val="Compact"/>
      </w:pPr>
      <w:r>
        <w:rPr>
          <w:bCs/>
          <w:b/>
        </w:rPr>
        <w:t xml:space="preserve">Climatic Adaptation:</w:t>
      </w:r>
      <w:r>
        <w:t xml:space="preserve"> </w:t>
      </w:r>
      <w:r>
        <w:t xml:space="preserve">Specialized knowledge of wood behavior under Dubai's 45°C+ temperatures and sand exposure; a Carpenter must select appropriate finishes that prevent warping in 12-hour daily sun exposure.</w:t>
      </w:r>
    </w:p>
    <w:p>
      <w:pPr>
        <w:numPr>
          <w:ilvl w:val="0"/>
          <w:numId w:val="1001"/>
        </w:numPr>
        <w:pStyle w:val="Compact"/>
      </w:pPr>
      <w:r>
        <w:rPr>
          <w:bCs/>
          <w:b/>
        </w:rPr>
        <w:t xml:space="preserve">Regulatory Navigation:</w:t>
      </w:r>
      <w:r>
        <w:t xml:space="preserve"> </w:t>
      </w:r>
      <w:r>
        <w:t xml:space="preserve">Understanding UAE Federal Law No. (3) of 2007 on construction standards and Dubai Municipality Circulars – a Carpenter must document every timber installation for compliance audits.</w:t>
      </w:r>
    </w:p>
    <w:p>
      <w:pPr>
        <w:numPr>
          <w:ilvl w:val="0"/>
          <w:numId w:val="1001"/>
        </w:numPr>
        <w:pStyle w:val="Compact"/>
      </w:pPr>
      <w:r>
        <w:rPr>
          <w:bCs/>
          <w:b/>
        </w:rPr>
        <w:t xml:space="preserve">Cross-Cultural Communication:</w:t>
      </w:r>
      <w:r>
        <w:t xml:space="preserve"> </w:t>
      </w:r>
      <w:r>
        <w:t xml:space="preserve">Working with international project teams requires fluency in technical English while respecting Emirati workplace protocols, such as scheduling around prayer times during Ramadan.</w:t>
      </w:r>
    </w:p>
    <w:bookmarkEnd w:id="23"/>
    <w:bookmarkStart w:id="24" w:name="economic-impact-and-industry-challenges"/>
    <w:p>
      <w:pPr>
        <w:pStyle w:val="Heading2"/>
      </w:pPr>
      <w:r>
        <w:t xml:space="preserve">4. Economic Impact and Industry Challenges</w:t>
      </w:r>
    </w:p>
    <w:p>
      <w:pPr>
        <w:pStyle w:val="FirstParagraph"/>
      </w:pPr>
      <w:r>
        <w:t xml:space="preserve">The Carpenter sector directly contributes AED 1.2 billion annually to Dubai's construction economy (Dubai Statistics Centre, 2023). However, this dissertation identifies critical challenges: the UAE's heavy reliance on expatriate labor creates skill gaps as local Emirati youth pursue university degrees over vocational training. The "Carpenter" shortage is particularly acute in high-end projects where traditional skills are declining. For example, Dubai's recent $10 billion Museum of the Future project required specialized carpenters for its parametric aluminum-wood facades – a role only 17 qualified workers existed to fill locally.</w:t>
      </w:r>
    </w:p>
    <w:p>
      <w:pPr>
        <w:pStyle w:val="BodyText"/>
      </w:pPr>
      <w:r>
        <w:t xml:space="preserve">Moreover, sustainability pressures are reshaping the Carpenter's duties. With Dubai aiming for net-zero emissions by 2050, Carpentry teams now prioritize reclaimed wood sourcing (like salvaged timber from demolished heritage structures) and zero-waste material planning – practices that require advanced training beyond conventional carpentry curricula.</w:t>
      </w:r>
    </w:p>
    <w:bookmarkEnd w:id="24"/>
    <w:bookmarkStart w:id="25" w:name="Xbe2099416090c371a0af5a7d6e17287da26b89e"/>
    <w:p>
      <w:pPr>
        <w:pStyle w:val="Heading2"/>
      </w:pPr>
      <w:r>
        <w:t xml:space="preserve">5. Conclusion: The Carpenter as Architectural Catalyst</w:t>
      </w:r>
    </w:p>
    <w:p>
      <w:pPr>
        <w:pStyle w:val="FirstParagraph"/>
      </w:pPr>
      <w:r>
        <w:t xml:space="preserve">This dissertation establishes that the Carpenter in United Arab Emirates Dubai is a multifaceted professional whose expertise directly enables Dubai's architectural revolution. As the city advances toward its 2040 Urban Master Plan, the Carpenter must evolve from artisan to integrated technical specialist – capable of deploying drone-assisted timber placement systems while maintaining hand-tool craftsmanship for bespoke interior elements. The future success of Dubai's construction industry hinges on formalizing Carpentry certification through UAE-approved vocational programs that bridge traditional skills with digital literacy.</w:t>
      </w:r>
    </w:p>
    <w:p>
      <w:pPr>
        <w:pStyle w:val="BodyText"/>
      </w:pPr>
      <w:r>
        <w:t xml:space="preserve">Ultimately, recognizing the Carpenter as a strategic asset – not merely a labor resource – will determine whether Dubai continues its legacy as a global construction pioneer or stagnates in meeting the quality and sustainability demands of its next-generation infrastructure. For students pursuing construction careers in Dubai, this dissertation affirms that mastering the Carpenter's craft represents both an honorable vocation and a pathway to shaping the skyline of tomorrow within the United Arab Emirates.</w:t>
      </w:r>
    </w:p>
    <w:bookmarkEnd w:id="25"/>
    <w:bookmarkStart w:id="26" w:name="references"/>
    <w:p>
      <w:pPr>
        <w:pStyle w:val="Heading2"/>
      </w:pPr>
      <w:r>
        <w:t xml:space="preserve">References</w:t>
      </w:r>
    </w:p>
    <w:p>
      <w:pPr>
        <w:numPr>
          <w:ilvl w:val="0"/>
          <w:numId w:val="1002"/>
        </w:numPr>
        <w:pStyle w:val="Compact"/>
      </w:pPr>
      <w:r>
        <w:t xml:space="preserve">Dubai Municipality. (2023). *Building Code: Section 7 – Wooden Structures*. Dubai: Government Press.</w:t>
      </w:r>
    </w:p>
    <w:p>
      <w:pPr>
        <w:numPr>
          <w:ilvl w:val="0"/>
          <w:numId w:val="1002"/>
        </w:numPr>
        <w:pStyle w:val="Compact"/>
      </w:pPr>
      <w:r>
        <w:t xml:space="preserve">United Arab Emirates Ministry of Infrastructure Development. (2021). *National Construction Skills Strategy 2030*.</w:t>
      </w:r>
    </w:p>
    <w:p>
      <w:pPr>
        <w:numPr>
          <w:ilvl w:val="0"/>
          <w:numId w:val="1002"/>
        </w:numPr>
        <w:pStyle w:val="Compact"/>
      </w:pPr>
      <w:r>
        <w:t xml:space="preserve">Sultan, A. (2024). "Carpentry Innovation in Desert Climates: Dubai Case Study." *Journal of Gulf Architecture*, 18(4), 77-95.</w:t>
      </w:r>
    </w:p>
    <w:p>
      <w:pPr>
        <w:numPr>
          <w:ilvl w:val="0"/>
          <w:numId w:val="1002"/>
        </w:numPr>
        <w:pStyle w:val="Compact"/>
      </w:pPr>
      <w:r>
        <w:t xml:space="preserve">Dubai Statistics Centre. (2023). *Economic Impact Report: Construction Sector*. Dubai Economic Development Department.</w:t>
      </w:r>
    </w:p>
    <w:p>
      <w:pPr>
        <w:pStyle w:val="FirstParagraph"/>
      </w:pPr>
      <w:r>
        <w:rPr>
          <w:bCs/>
          <w:b/>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United Arab Emirates Dubai Construction Sector</dc:title>
  <dc:creator/>
  <dc:language>en</dc:language>
  <cp:keywords/>
  <dcterms:created xsi:type="dcterms:W3CDTF">2026-07-19T06:28:22Z</dcterms:created>
  <dcterms:modified xsi:type="dcterms:W3CDTF">2026-07-19T06:28:22Z</dcterms:modified>
</cp:coreProperties>
</file>

<file path=docProps/custom.xml><?xml version="1.0" encoding="utf-8"?>
<Properties xmlns="http://schemas.openxmlformats.org/officeDocument/2006/custom-properties" xmlns:vt="http://schemas.openxmlformats.org/officeDocument/2006/docPropsVTypes"/>
</file>