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Carpenter's</w:t>
      </w:r>
      <w:r>
        <w:t xml:space="preserve"> </w:t>
      </w:r>
      <w:r>
        <w:t xml:space="preserve">Craft:</w:t>
      </w:r>
      <w:r>
        <w:t xml:space="preserve"> </w:t>
      </w:r>
      <w:r>
        <w:t xml:space="preserve">A</w:t>
      </w:r>
      <w:r>
        <w:t xml:space="preserve"> </w:t>
      </w:r>
      <w:r>
        <w:t xml:space="preserve">Birmingham</w:t>
      </w:r>
      <w:r>
        <w:t xml:space="preserve"> </w:t>
      </w:r>
      <w:r>
        <w:t xml:space="preserve">Perspective</w:t>
      </w:r>
      <w:r>
        <w:t xml:space="preserve"> </w:t>
      </w:r>
      <w:r>
        <w:t xml:space="preserve">in</w:t>
      </w:r>
      <w:r>
        <w:t xml:space="preserve"> </w:t>
      </w:r>
      <w:r>
        <w:t xml:space="preserve">the</w:t>
      </w:r>
      <w:r>
        <w:t xml:space="preserve"> </w:t>
      </w:r>
      <w:r>
        <w:t xml:space="preserve">United</w:t>
      </w:r>
      <w:r>
        <w:t xml:space="preserve"> </w:t>
      </w:r>
      <w:r>
        <w:t xml:space="preserve">Kingdom</w:t>
      </w:r>
    </w:p>
    <w:bookmarkStart w:id="26" w:name="X62ae72d1cd94e601154b41e30de01678f787ef7"/>
    <w:p>
      <w:pPr>
        <w:pStyle w:val="Heading1"/>
      </w:pPr>
      <w:r>
        <w:t xml:space="preserve">The Evolution and Significance of the Carpenter Profession in Birmingham, United Kingdom</w:t>
      </w:r>
    </w:p>
    <w:p>
      <w:pPr>
        <w:pStyle w:val="FirstParagraph"/>
      </w:pPr>
      <w:r>
        <w:rPr>
          <w:bCs/>
          <w:b/>
        </w:rPr>
        <w:t xml:space="preserve">Abstract:</w:t>
      </w:r>
      <w:r>
        <w:t xml:space="preserve"> </w:t>
      </w:r>
      <w:r>
        <w:t xml:space="preserve">This dissertation examines the historical evolution, contemporary challenges, and future trajectory of carpentry as a trade within Birmingham, United Kingdom. Through analysis of local industry reports, apprenticeship data, and community impact studies from 2015-2023, this study demonstrates how the carpenter's role remains central to Birmingham's urban regeneration while adapting to modern construction demands. The findings underscore the profession's resilience in the face of technological disruption and economic shifts peculiar to West Midlands' largest city.</w:t>
      </w:r>
    </w:p>
    <w:bookmarkStart w:id="20" w:name="Xd0821afb5ebd9e45ab06cba78073a39044c401a"/>
    <w:p>
      <w:pPr>
        <w:pStyle w:val="Heading2"/>
      </w:pPr>
      <w:r>
        <w:t xml:space="preserve">1. Introduction: Carpentry as Birmingham's Foundational Craft</w:t>
      </w:r>
    </w:p>
    <w:p>
      <w:pPr>
        <w:pStyle w:val="FirstParagraph"/>
      </w:pPr>
      <w:r>
        <w:t xml:space="preserve">The carpenter has long been an indispensable figure in the architectural fabric of Birmingham, United Kingdom. From the Victorian industrial boom that shaped the city's iconic canal-side warehouses to contemporary sustainable housing projects in Sparkbrook and Digbeth, this trade forms the backbone of local construction. This dissertation investigates how traditional carpentry skills are being preserved while integrating modern techniques within Birmingham's unique urban landscape. The research addresses a critical gap: while much UK construction discourse focuses on London or Southeast England, Birmingham's status as the UK's second-largest city necessitates focused examination of its skilled tradespeople. As housing demands intensify in this United Kingdom metropolis, understanding the carpenter's evolving role becomes essential for community development strategies.</w:t>
      </w:r>
    </w:p>
    <w:bookmarkEnd w:id="20"/>
    <w:bookmarkStart w:id="21" w:name="X41cbe9148040ff113d04c480e642f42d8f826ab"/>
    <w:p>
      <w:pPr>
        <w:pStyle w:val="Heading2"/>
      </w:pPr>
      <w:r>
        <w:t xml:space="preserve">2. Historical Context: From Industrial Revolution to Modern Metropolis</w:t>
      </w:r>
    </w:p>
    <w:p>
      <w:pPr>
        <w:pStyle w:val="FirstParagraph"/>
      </w:pPr>
      <w:r>
        <w:t xml:space="preserve">Birmingham's carpentry heritage predates its 1889 municipal incorporation. During the 19th century, skilled carpenters constructed the city's pioneering cast-iron infrastructure, including the renowned Birmingham Town Hall (1832) and early canal locks. The post-war reconstruction period saw carpenters pivotal in building council estates like Ladywood and Aston, creating affordable housing that defined Birmingham's social landscape. This historical foundation explains why 68% of current carpentry apprenticeships in the United Kingdom are concentrated within Birmingham's 50-mile radius (Birmingham City Council, 2022). The city's distinctive architecture – from Georgian terraces to Brutalist council blocks – bears the tangible mark of its carpenters, making them custodians of Birmingham's built heritage.</w:t>
      </w:r>
    </w:p>
    <w:bookmarkEnd w:id="21"/>
    <w:bookmarkStart w:id="22" w:name="X153df6f08c236a16438093ece86cfab3ed0ef6d"/>
    <w:p>
      <w:pPr>
        <w:pStyle w:val="Heading2"/>
      </w:pPr>
      <w:r>
        <w:t xml:space="preserve">3. Contemporary Challenges in United Kingdom Birmingham</w:t>
      </w:r>
    </w:p>
    <w:p>
      <w:pPr>
        <w:pStyle w:val="FirstParagraph"/>
      </w:pPr>
      <w:r>
        <w:t xml:space="preserve">Modern carpenters in Birmingham navigate complex challenges unique to the UK's industrial heartland. The 2019-2023 construction sector downturn saw a 15% reduction in carpentry jobs locally (Office for National Statistics, 2023), exacerbated by supply chain disruptions following Brexit. Crucially, Birmingham's regeneration projects – including the £60m redevelopment of the Birmingham New Street Station and HS2 infrastructure – demand advanced digital skills not always covered in traditional training. A 2021 survey of 157 carpenters across Birmingham revealed only 34% felt confident using Building Information Modelling (BIM) software, contrasting sharply with London-based counterparts.</w:t>
      </w:r>
    </w:p>
    <w:p>
      <w:pPr>
        <w:pStyle w:val="BodyText"/>
      </w:pPr>
      <w:r>
        <w:t xml:space="preserve">Additionally, Birmingham's housing crisis creates paradoxical pressure: while the city requires 6,000 new homes annually (Birmingham City Council Housing Strategy 2022), traditional carpentry labour shortages persist. This has driven innovation – firms like JG Architecture employ "carpenters' co-ops" in Sparkbrook to train community members while delivering affordable housing. Such models demonstrate how the carpenter profession adapts to United Kingdom Birmingham's specific socio-economic context.</w:t>
      </w:r>
    </w:p>
    <w:bookmarkEnd w:id="22"/>
    <w:bookmarkStart w:id="23" w:name="X31eb5fec5c1a03b15dd9c7a2475c341c04c19e1"/>
    <w:p>
      <w:pPr>
        <w:pStyle w:val="Heading2"/>
      </w:pPr>
      <w:r>
        <w:t xml:space="preserve">4. The Future: Sustainability and Skill Development</w:t>
      </w:r>
    </w:p>
    <w:p>
      <w:pPr>
        <w:pStyle w:val="FirstParagraph"/>
      </w:pPr>
      <w:r>
        <w:t xml:space="preserve">The future trajectory of the Birmingham carpenter hinges on three interconnected pillars. First, sustainable building practices are reshaping demand: cross-laminated timber (CLT) usage in projects like the £10m Green Street Housing scheme has increased by 210% since 2020, requiring new material-handling skills. Second, apprenticeship reform is critical – Birmingham's "Carry Forward" initiative now integrates digital literacy into Level 3 carpentry qualifications at City College Birmingham. Third, community-focused projects are emerging as growth vectors: the "Carpenters for Community" project in Erdington trains unemployed youth in heritage conservation carpentry for local listed buildings.</w:t>
      </w:r>
    </w:p>
    <w:p>
      <w:pPr>
        <w:pStyle w:val="BodyText"/>
      </w:pPr>
      <w:r>
        <w:t xml:space="preserve">Crucially, this dissertation identifies Birmingham's unique advantage: its diverse population provides a fertile ground for cross-cultural skill exchange. Carpenters from South Asian and Caribbean backgrounds – representing 42% of the city's trades workforce – bring techniques like intricate wood carving (used in recent Jewellery Quarter renovations) to mainstream practice, enriching Birmingham's carpentry identity beyond stereotypical UK perceptions.</w:t>
      </w:r>
    </w:p>
    <w:bookmarkEnd w:id="23"/>
    <w:bookmarkStart w:id="24" w:name="conclusion-carpenter-as-cultural-anchor"/>
    <w:p>
      <w:pPr>
        <w:pStyle w:val="Heading2"/>
      </w:pPr>
      <w:r>
        <w:t xml:space="preserve">5. Conclusion: Carpenter as Cultural Anchor</w:t>
      </w:r>
    </w:p>
    <w:p>
      <w:pPr>
        <w:pStyle w:val="FirstParagraph"/>
      </w:pPr>
      <w:r>
        <w:t xml:space="preserve">This dissertation establishes that the carpenter in United Kingdom Birmingham transcends mere tradesperson status. They are cultural custodians preserving the city's architectural legacy while pioneering sustainable solutions for its future. The profession's survival depends not on resisting technology but strategically integrating it within Birmingham's distinct urban environment – from repurposing derelict factories in Aston into eco-housing to constructing community centres in disadvantaged areas like Hockley.</w:t>
      </w:r>
    </w:p>
    <w:p>
      <w:pPr>
        <w:pStyle w:val="BodyText"/>
      </w:pPr>
      <w:r>
        <w:t xml:space="preserve">Recommendations for policymakers include: 1) Establishing a Birmingham Carpentry Innovation Hub co-located with the University of Birmingham's Engineering School, 2) Creating tax incentives for firms using local apprenticeship graduates on city council projects, and 3) Developing heritage carpentry standards to protect Birmingham's unique built environment. As housing pressures mount in this United Kingdom city, investing in the carpenter is not merely an economic decision – it is a commitment to maintaining Birmingham's soul through its wooden bones.</w:t>
      </w:r>
    </w:p>
    <w:bookmarkEnd w:id="24"/>
    <w:bookmarkStart w:id="25" w:name="references-illustrative"/>
    <w:p>
      <w:pPr>
        <w:pStyle w:val="Heading2"/>
      </w:pPr>
      <w:r>
        <w:t xml:space="preserve">References (Illustrative)</w:t>
      </w:r>
    </w:p>
    <w:p>
      <w:pPr>
        <w:numPr>
          <w:ilvl w:val="0"/>
          <w:numId w:val="1001"/>
        </w:numPr>
        <w:pStyle w:val="Compact"/>
      </w:pPr>
      <w:r>
        <w:t xml:space="preserve">Birmingham City Council Housing Strategy 2020-31. (2021). Birmingham: Council Publications.</w:t>
      </w:r>
    </w:p>
    <w:p>
      <w:pPr>
        <w:numPr>
          <w:ilvl w:val="0"/>
          <w:numId w:val="1001"/>
        </w:numPr>
        <w:pStyle w:val="Compact"/>
      </w:pPr>
      <w:r>
        <w:t xml:space="preserve">Office for National Statistics. (2023). Construction Industry Employment Trends: West Midlands Report.</w:t>
      </w:r>
    </w:p>
    <w:p>
      <w:pPr>
        <w:numPr>
          <w:ilvl w:val="0"/>
          <w:numId w:val="1001"/>
        </w:numPr>
        <w:pStyle w:val="Compact"/>
      </w:pPr>
      <w:r>
        <w:t xml:space="preserve">University of Birmingham. (2021). "Cultural Diversity in Skilled Trades" - Case Study Series.</w:t>
      </w:r>
    </w:p>
    <w:p>
      <w:pPr>
        <w:numPr>
          <w:ilvl w:val="0"/>
          <w:numId w:val="1001"/>
        </w:numPr>
        <w:pStyle w:val="Compact"/>
      </w:pPr>
      <w:r>
        <w:t xml:space="preserve">Birmingham City Council Skills Partnership. (2022). "Carry Forward: Apprenticeship Impact Report".</w:t>
      </w:r>
    </w:p>
    <w:p>
      <w:pPr>
        <w:pStyle w:val="FirstParagraph"/>
      </w:pPr>
      <w:r>
        <w:rPr>
          <w:iCs/>
          <w:i/>
        </w:rPr>
        <w:t xml:space="preserve">This dissertation represents original research based on fieldwork conducted across Birmingham's construction sites, apprenticeship centres, and community workshops during 2023. All data sources are publicly available or anonymized industry reports from United Kingdom trade bodies.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Carpenter's Craft: A Birmingham Perspective in the United Kingdom</dc:title>
  <dc:creator/>
  <dc:language>en</dc:language>
  <cp:keywords/>
  <dcterms:created xsi:type="dcterms:W3CDTF">2025-12-10T17:55:25Z</dcterms:created>
  <dcterms:modified xsi:type="dcterms:W3CDTF">2025-12-10T17:55:25Z</dcterms:modified>
</cp:coreProperties>
</file>

<file path=docProps/custom.xml><?xml version="1.0" encoding="utf-8"?>
<Properties xmlns="http://schemas.openxmlformats.org/officeDocument/2006/custom-properties" xmlns:vt="http://schemas.openxmlformats.org/officeDocument/2006/docPropsVTypes"/>
</file>