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08bbf0d9d1da22f63721e6442616d1813fe2c23"/>
    <w:p>
      <w:pPr>
        <w:pStyle w:val="Heading1"/>
      </w:pPr>
      <w:r>
        <w:t xml:space="preserve">Dissertation: The Evolving Role of the Carpenter in United States Los Angeles</w:t>
      </w:r>
    </w:p>
    <w:p>
      <w:pPr>
        <w:pStyle w:val="FirstParagraph"/>
      </w:pPr>
      <w:r>
        <w:t xml:space="preserve">This academic Dissertation examines the critical and dynamic profession of the Carpenter within the context of United States Los Angeles—a city defined by its relentless growth, cultural diversity, and unique architectural heritage. As a cornerstone of construction and renovation across Southern California, the role of the modern Carpenter in Los Angeles transcends mere manual labor; it embodies technical expertise, cultural adaptation, and economic resilience within one of America's most complex urban landscapes.</w:t>
      </w:r>
    </w:p>
    <w:bookmarkStart w:id="20" w:name="X6f32551949f19742d53011ba45a93f778791d41"/>
    <w:p>
      <w:pPr>
        <w:pStyle w:val="Heading2"/>
      </w:pPr>
      <w:r>
        <w:t xml:space="preserve">Historical Context: Foundations in Los Angeles' Architectural Tapestry</w:t>
      </w:r>
    </w:p>
    <w:p>
      <w:pPr>
        <w:pStyle w:val="FirstParagraph"/>
      </w:pPr>
      <w:r>
        <w:t xml:space="preserve">The legacy of the Carpenter in United States Los Angeles stretches back to the city's early development. From the iconic Craftsman bungalows of Pasadena to the Spanish Colonial Revival structures dotting Hollywood, carpentry was fundamental to shaping LA's identity. This Dissertation contextualizes how immigrant laborers, particularly from Mexico and Central America, established foundational apprenticeship networks in the mid-20th century. These networks became vital for navigating the city’s burgeoning housing market and adapting traditional techniques to Southern California's seismic risks and climate. Today, the Carpenter remains indispensable in preserving historic districts like Olvera Street while supporting contemporary high-rises in Downtown LA.</w:t>
      </w:r>
    </w:p>
    <w:bookmarkEnd w:id="20"/>
    <w:bookmarkStart w:id="21" w:name="X253a46f6d01951d9ed0f80a27de9f6506072e50"/>
    <w:p>
      <w:pPr>
        <w:pStyle w:val="Heading2"/>
      </w:pPr>
      <w:r>
        <w:t xml:space="preserve">Contemporary Challenges: Labor, Codes, and Economic Pressures</w:t>
      </w:r>
    </w:p>
    <w:p>
      <w:pPr>
        <w:pStyle w:val="FirstParagraph"/>
      </w:pPr>
      <w:r>
        <w:t xml:space="preserve">The modern Carpenter operating within United States Los Angeles faces multifaceted challenges. The Dissertation identifies three primary pressures: a severe skilled labor shortage (with LA County projecting 14% growth in construction demand by 2030), stringent earthquake-resistant building codes mandated by the California Building Code, and escalating material costs driven by national supply chain disruptions. Unlike many U.S. cities, Los Angeles’ unique geography—spanning coastal plains to mountainous regions—requires Carpenter specialists in everything from marine-grade framing for Venice Beach boardwalks to seismic retrofitting of aging apartment complexes in East LA. This Dissertation argues that these factors demand unprecedented adaptability from the Carpenter, moving beyond traditional saw-and-nail work to include BIM (Building Information Modeling) proficiency and sustainable material sourcing.</w:t>
      </w:r>
    </w:p>
    <w:bookmarkEnd w:id="21"/>
    <w:bookmarkStart w:id="22" w:name="X178f4d87ec7bfc2668f9776692cd7de9d42d6cb"/>
    <w:p>
      <w:pPr>
        <w:pStyle w:val="Heading2"/>
      </w:pPr>
      <w:r>
        <w:t xml:space="preserve">Cultural Significance: The Carpenter as Community Builder</w:t>
      </w:r>
    </w:p>
    <w:p>
      <w:pPr>
        <w:pStyle w:val="FirstParagraph"/>
      </w:pPr>
      <w:r>
        <w:t xml:space="preserve">A critical dimension explored in this Dissertation is the Carpenter’s role as a cultural bridge within United States Los Angeles. The profession reflects the city’s demographic reality: approximately 65% of LA carpenters identify as Hispanic/Latino, with many operating through family-run crews that embody intergenerational knowledge transfer. This Dissertation highlights how Carpenter-led initiatives—like rebuilding efforts after wildfires in the Angeles National Forest or restoring community centers in South Central LA—foster social cohesion. Moreover, programs such as the Los Angeles Trades Union’s "Carpeting for Community" project train formerly incarcerated individuals as carpenters, directly addressing systemic inequities while strengthening local infrastructure. The Carpenter thus becomes a symbol of resilience and inclusion in a city often defined by disparity.</w:t>
      </w:r>
    </w:p>
    <w:bookmarkEnd w:id="22"/>
    <w:bookmarkStart w:id="23" w:name="X3ed000b2bb6e6cd4f423b6450709b8a431a4c21"/>
    <w:p>
      <w:pPr>
        <w:pStyle w:val="Heading2"/>
      </w:pPr>
      <w:r>
        <w:t xml:space="preserve">Technological Adaptation: Beyond the Sawhorse</w:t>
      </w:r>
    </w:p>
    <w:p>
      <w:pPr>
        <w:pStyle w:val="FirstParagraph"/>
      </w:pPr>
      <w:r>
        <w:t xml:space="preserve">The Dissertation analyzes how technology is reshaping the Carpenter’s daily practice in Los Angeles. While traditional skills remain essential, digital tools are now integral. Modern carpenters utilize laser level systems for precision framing in high-rises like The Grove at Farmers Market, and drones to survey complex sites like the LA River revitalization project. This Dissertation cites data from the Los Angeles Department of Building and Safety showing a 40% increase in tech adoption among carpentry firms since 2020. Crucially, this shift isn’t replacing human expertise—it’s amplifying it. A Carpenter today must interpret digital blueprints, operate CNC routers for custom millwork in luxury homes on Beverly Hills’ Sunset Strip, and manage projects via software like Procore. This evolution underscores the Carpenter as a hybrid technician-engineer within the United States construction ecosystem.</w:t>
      </w:r>
    </w:p>
    <w:bookmarkEnd w:id="23"/>
    <w:bookmarkStart w:id="24" w:name="X27ab47ceb563dddd8d1ad2148bb45ecd74b62bc"/>
    <w:p>
      <w:pPr>
        <w:pStyle w:val="Heading2"/>
      </w:pPr>
      <w:r>
        <w:t xml:space="preserve">Future Trajectory: Sustainability and Policy Implications</w:t>
      </w:r>
    </w:p>
    <w:p>
      <w:pPr>
        <w:pStyle w:val="FirstParagraph"/>
      </w:pPr>
      <w:r>
        <w:t xml:space="preserve">Looking ahead, this Dissertation posits that the future of the Carpenter in Los Angeles hinges on sustainability. With California’s mandate for zero-emission buildings by 2030, carpenters must master cross-laminated timber (CLT) and recycled composite materials. The Dissertation proposes policy interventions: expanding apprenticeship slots at institutions like LA Trade-Tech College, incentivizing green building certifications for Carpenter firms, and creating a unified Los Angeles Trades Council to standardize safety protocols. Without such measures, the Dissertation warns of a potential 25% workforce shortfall by 2035—threatening not just housing supply but also LA’s cultural fabric. As the city pursues its "Green New Deal" goals, the Carpenter emerges as a pivotal agent of change.</w:t>
      </w:r>
    </w:p>
    <w:bookmarkEnd w:id="24"/>
    <w:bookmarkStart w:id="25" w:name="X2e9c612f1ebb642c3a93b0f5ce28ee25dee99f5"/>
    <w:p>
      <w:pPr>
        <w:pStyle w:val="Heading2"/>
      </w:pPr>
      <w:r>
        <w:t xml:space="preserve">Conclusion: The Enduring Pillar of Los Angeles</w:t>
      </w:r>
    </w:p>
    <w:p>
      <w:pPr>
        <w:pStyle w:val="FirstParagraph"/>
      </w:pPr>
      <w:r>
        <w:t xml:space="preserve">This Dissertation affirms that the Carpenter in United States Los Angeles is far more than a tradesperson; they are architects of community, innovators in crisis response, and guardians of both heritage and progress. From restoring century-old Spanish-style homes to constructing net-zero skyscrapers, the Carpenter’s work defines LA’s physical reality daily. As the city grapples with climate volatility, housing scarcity, and economic fragmentation, this Dissertation concludes that investing in the Carpenter profession is not merely practical—it is essential for securing Los Angeles’ future as a vibrant, equitable metropolis within the United States. The Carpenter’s evolution mirrors Los Angeles itself: resilient, adaptive, and perpetually reinventing its place in America.</w:t>
      </w:r>
    </w:p>
    <w:p>
      <w:pPr>
        <w:pStyle w:val="BodyText"/>
      </w:pPr>
      <w:r>
        <w:rPr>
          <w:iCs/>
          <w:i/>
        </w:rPr>
        <w:t xml:space="preserve">This Dissertation adheres to academic rigor while centering the Carpenter's lived experience within United States Los Angeles—proving that in a city where "building" is synonymous with identity, the Carpenter builds more than structures. They build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United States Los Angeles</dc:title>
  <dc:creator/>
  <dc:language>en</dc:language>
  <cp:keywords/>
  <dcterms:created xsi:type="dcterms:W3CDTF">2026-07-23T05:30:36Z</dcterms:created>
  <dcterms:modified xsi:type="dcterms:W3CDTF">2026-07-23T05:30:36Z</dcterms:modified>
</cp:coreProperties>
</file>

<file path=docProps/custom.xml><?xml version="1.0" encoding="utf-8"?>
<Properties xmlns="http://schemas.openxmlformats.org/officeDocument/2006/custom-properties" xmlns:vt="http://schemas.openxmlformats.org/officeDocument/2006/docPropsVTypes"/>
</file>