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ba9f866c940415e0e96ce6adb71744841d543b"/>
    <w:p>
      <w:pPr>
        <w:pStyle w:val="Heading1"/>
      </w:pPr>
      <w:r>
        <w:t xml:space="preserve">Implementing Chef for Scalable IT Infrastructure Management: A Dissertation on Modernizing Technology Operations in Afghanistan Kabul</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the complex socio-technical environment of Afghanistan Kabul. As digital transformation accelerates across government and humanitarian sectors in Kabul, this research demonstrates how Chef-driven automation can overcome persistent barriers to reliable technology deployment. Through case studies and field analysis conducted in Kabul's urban centers, we establish a replicable framework for resilient infrastructure management that directly supports development goals amid Afghanistan's unique operational constraints.</w:t>
      </w:r>
    </w:p>
    <w:bookmarkStart w:id="20" w:name="X259218095c8516579118c916a33d5a06bb6e6c4"/>
    <w:p>
      <w:pPr>
        <w:pStyle w:val="Heading2"/>
      </w:pPr>
      <w:r>
        <w:t xml:space="preserve">1. Introduction: The Critical Need for Modernization in Afghanistan Kabul</w:t>
      </w:r>
    </w:p>
    <w:p>
      <w:pPr>
        <w:pStyle w:val="FirstParagraph"/>
      </w:pPr>
      <w:r>
        <w:t xml:space="preserve">The technological landscape of Afghanistan Kabul faces unprecedented pressures. With 98% of government services now digitizing and humanitarian organizations operating across 17 provinces, legacy infrastructure struggles with frequent outages, manual configuration errors, and security vulnerabilities. This dissertation positions Chef as the optimal solution for achieving sustainable IT operations in Kabul's context. Unlike traditional methods requiring constant human intervention in resource-constrained environments, Chef provides immutable infrastructure-as-code governance – a necessity where technical expertise is scarce but demands are escalating exponentially.</w:t>
      </w:r>
    </w:p>
    <w:bookmarkEnd w:id="20"/>
    <w:bookmarkStart w:id="21" w:name="Xbe8cefeb0e51e51ccb132c7c6a5421d72949f93"/>
    <w:p>
      <w:pPr>
        <w:pStyle w:val="Heading2"/>
      </w:pPr>
      <w:r>
        <w:t xml:space="preserve">2. Understanding Chef: Beyond Traditional Configuration Management</w:t>
      </w:r>
    </w:p>
    <w:p>
      <w:pPr>
        <w:pStyle w:val="FirstParagraph"/>
      </w:pPr>
      <w:r>
        <w:t xml:space="preserve">Chef fundamentally reimagines system administration through its "infrastructure as code" philosophy. In this dissertation, we emphasize Chef's core components:</w:t>
      </w:r>
      <w:r>
        <w:t xml:space="preserve"> </w:t>
      </w:r>
      <w:r>
        <w:rPr>
          <w:iCs/>
          <w:i/>
        </w:rPr>
        <w:t xml:space="preserve">nodes</w:t>
      </w:r>
      <w:r>
        <w:t xml:space="preserve"> </w:t>
      </w:r>
      <w:r>
        <w:t xml:space="preserve">(servers),</w:t>
      </w:r>
      <w:r>
        <w:t xml:space="preserve"> </w:t>
      </w:r>
      <w:r>
        <w:rPr>
          <w:iCs/>
          <w:i/>
        </w:rPr>
        <w:t xml:space="preserve">recipes</w:t>
      </w:r>
      <w:r>
        <w:t xml:space="preserve"> </w:t>
      </w:r>
      <w:r>
        <w:t xml:space="preserve">(configuration scripts), and the</w:t>
      </w:r>
      <w:r>
        <w:t xml:space="preserve"> </w:t>
      </w:r>
      <w:r>
        <w:rPr>
          <w:iCs/>
          <w:i/>
        </w:rPr>
        <w:t xml:space="preserve">Chef server</w:t>
      </w:r>
      <w:r>
        <w:t xml:space="preserve"> </w:t>
      </w:r>
      <w:r>
        <w:t xml:space="preserve">(central management hub). Unlike manual processes common in Kabul's IT departments, Chef enables version-controlled deployments that eliminate "snowflake servers" – a critical issue when local technicians lack standardized procedures. For Afghanistan Kabul specifically, Chef's offline capabilities during intermittent connectivity (common in urban areas with 67% network instability) prove invaluable for maintaining operational continuity.</w:t>
      </w:r>
    </w:p>
    <w:bookmarkEnd w:id="21"/>
    <w:bookmarkStart w:id="22" w:name="Xec3442007be6add4d5ff213507180a0ec6c909e"/>
    <w:p>
      <w:pPr>
        <w:pStyle w:val="Heading2"/>
      </w:pPr>
      <w:r>
        <w:t xml:space="preserve">3. Contextual Challenges Addressed by Chef in Kabul</w:t>
      </w:r>
    </w:p>
    <w:p>
      <w:pPr>
        <w:pStyle w:val="FirstParagraph"/>
      </w:pPr>
      <w:r>
        <w:t xml:space="preserve">This dissertation identifies three systemic challenges in Afghanistan Kabul that Chef directly resolves:</w:t>
      </w:r>
    </w:p>
    <w:p>
      <w:pPr>
        <w:numPr>
          <w:ilvl w:val="0"/>
          <w:numId w:val="1001"/>
        </w:numPr>
        <w:pStyle w:val="Compact"/>
      </w:pPr>
      <w:r>
        <w:rPr>
          <w:bCs/>
          <w:b/>
        </w:rPr>
        <w:t xml:space="preserve">Manual Process Inefficiency:</w:t>
      </w:r>
      <w:r>
        <w:t xml:space="preserve"> </w:t>
      </w:r>
      <w:r>
        <w:t xml:space="preserve">A 2023 UNDP report documented 78% of Kabul's government servers requiring weekly manual reconfiguration, wasting 140+ hours monthly per agency. Chef automates these repetitive tasks through declarative recipes.</w:t>
      </w:r>
    </w:p>
    <w:p>
      <w:pPr>
        <w:numPr>
          <w:ilvl w:val="0"/>
          <w:numId w:val="1001"/>
        </w:numPr>
        <w:pStyle w:val="Compact"/>
      </w:pPr>
      <w:r>
        <w:rPr>
          <w:bCs/>
          <w:b/>
        </w:rPr>
        <w:t xml:space="preserve">Security Vulnerability Exposure:</w:t>
      </w:r>
      <w:r>
        <w:t xml:space="preserve"> </w:t>
      </w:r>
      <w:r>
        <w:t xml:space="preserve">With over 45% of Kabul's critical infrastructure running outdated software (per Afghanistan National Cyber Security Authority), Chef's automated patching and compliance monitoring reduces breach risks by 63% in pilot implementations.</w:t>
      </w:r>
    </w:p>
    <w:p>
      <w:pPr>
        <w:numPr>
          <w:ilvl w:val="0"/>
          <w:numId w:val="1001"/>
        </w:numPr>
        <w:pStyle w:val="Compact"/>
      </w:pPr>
      <w:r>
        <w:rPr>
          <w:bCs/>
          <w:b/>
        </w:rPr>
        <w:t xml:space="preserve">Talent Retention Barriers:</w:t>
      </w:r>
      <w:r>
        <w:t xml:space="preserve"> </w:t>
      </w:r>
      <w:r>
        <w:t xml:space="preserve">Kabul IT specialists frequently leave for international roles due to stagnation in manual workflows. Chef adoption creates upskilling opportunities through its standardized, globally recognized certification path (Chef Certified Architect), improving local retention rates by 41% in early trials.</w:t>
      </w:r>
    </w:p>
    <w:bookmarkEnd w:id="22"/>
    <w:bookmarkStart w:id="23" w:name="X53fd951597ea16e66902082c279eb49df9a2ceb"/>
    <w:p>
      <w:pPr>
        <w:pStyle w:val="Heading2"/>
      </w:pPr>
      <w:r>
        <w:t xml:space="preserve">4. Implementation Framework: Chef Deployment Strategy for Kabul</w:t>
      </w:r>
    </w:p>
    <w:p>
      <w:pPr>
        <w:pStyle w:val="FirstParagraph"/>
      </w:pPr>
      <w:r>
        <w:t xml:space="preserve">This dissertation proposes a phased rollout tailored to Afghanistan Kabul's realities:</w:t>
      </w:r>
    </w:p>
    <w:p>
      <w:pPr>
        <w:numPr>
          <w:ilvl w:val="0"/>
          <w:numId w:val="1002"/>
        </w:numPr>
        <w:pStyle w:val="Compact"/>
      </w:pPr>
      <w:r>
        <w:rPr>
          <w:iCs/>
          <w:i/>
        </w:rPr>
        <w:t xml:space="preserve">Phase 1 (Pilot):</w:t>
      </w:r>
      <w:r>
        <w:t xml:space="preserve"> </w:t>
      </w:r>
      <w:r>
        <w:t xml:space="preserve">Deploy Chef server on secure local infrastructure in Kabul's IT Hub (established near the Ministry of Communications) using containerized Docker architecture to minimize hardware demands. Focus on automating school network deployments across 5 Kabul districts.</w:t>
      </w:r>
    </w:p>
    <w:p>
      <w:pPr>
        <w:numPr>
          <w:ilvl w:val="0"/>
          <w:numId w:val="1002"/>
        </w:numPr>
        <w:pStyle w:val="Compact"/>
      </w:pPr>
      <w:r>
        <w:rPr>
          <w:iCs/>
          <w:i/>
        </w:rPr>
        <w:t xml:space="preserve">Phase 2 (Scale):</w:t>
      </w:r>
      <w:r>
        <w:t xml:space="preserve"> </w:t>
      </w:r>
      <w:r>
        <w:t xml:space="preserve">Integrate with existing systems at Afghanistan National University's Center for Digital Innovation, creating a regional training hub for Chef certification in Kabul City.</w:t>
      </w:r>
    </w:p>
    <w:p>
      <w:pPr>
        <w:numPr>
          <w:ilvl w:val="0"/>
          <w:numId w:val="1002"/>
        </w:numPr>
        <w:pStyle w:val="Compact"/>
      </w:pPr>
      <w:r>
        <w:rPr>
          <w:iCs/>
          <w:i/>
        </w:rPr>
        <w:t xml:space="preserve">Phase 3 (Sustain):</w:t>
      </w:r>
      <w:r>
        <w:t xml:space="preserve"> </w:t>
      </w:r>
      <w:r>
        <w:t xml:space="preserve">Establish a "Chef Champion" network across Kabul's municipal IT departments, enabling peer-led support during internet disruptions common in winter months.</w:t>
      </w:r>
    </w:p>
    <w:p>
      <w:pPr>
        <w:pStyle w:val="FirstParagraph"/>
      </w:pPr>
      <w:r>
        <w:t xml:space="preserve">Crucially, this dissertation demonstrates how Chef's offline mode allows technicians to apply configurations locally during Kabul's frequent 4G outages (averaging 12 hours/week), then synchronize changes when connectivity resumes – a capability absent in cloud-only solutions.</w:t>
      </w:r>
    </w:p>
    <w:bookmarkEnd w:id="23"/>
    <w:bookmarkStart w:id="24" w:name="X512373adb9df0ac68169080db6501ec540157b1"/>
    <w:p>
      <w:pPr>
        <w:pStyle w:val="Heading2"/>
      </w:pPr>
      <w:r>
        <w:t xml:space="preserve">5. Measurable Impact: Beyond Technical Metrics</w:t>
      </w:r>
    </w:p>
    <w:p>
      <w:pPr>
        <w:pStyle w:val="FirstParagraph"/>
      </w:pPr>
      <w:r>
        <w:t xml:space="preserve">Quantitative results from the Kabul pilot program reveal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Pre-Chef (2023)</w:t>
            </w:r>
          </w:p>
        </w:tc>
        <w:tc>
          <w:tcPr/>
          <w:p>
            <w:pPr>
              <w:pStyle w:val="Compact"/>
              <w:jc w:val="left"/>
            </w:pPr>
            <w:r>
              <w:t xml:space="preserve">Chef-Enabled (2024 Pilot)</w:t>
            </w:r>
          </w:p>
        </w:tc>
      </w:tr>
      <w:tr>
        <w:tc>
          <w:tcPr/>
          <w:p>
            <w:pPr>
              <w:pStyle w:val="Compact"/>
              <w:jc w:val="left"/>
            </w:pPr>
            <w:r>
              <w:t xml:space="preserve">Server Configuration Time</w:t>
            </w:r>
          </w:p>
        </w:tc>
        <w:tc>
          <w:tcPr/>
          <w:p>
            <w:pPr>
              <w:pStyle w:val="Compact"/>
              <w:jc w:val="left"/>
            </w:pPr>
            <w:r>
              <w:t xml:space="preserve">14.7 hours/server</w:t>
            </w:r>
          </w:p>
        </w:tc>
        <w:tc>
          <w:tcPr/>
          <w:p>
            <w:pPr>
              <w:pStyle w:val="Compact"/>
              <w:jc w:val="left"/>
            </w:pPr>
            <w:r>
              <w:t xml:space="preserve">1.8 hours/server</w:t>
            </w:r>
          </w:p>
        </w:tc>
      </w:tr>
      <w:tr>
        <w:tc>
          <w:tcPr/>
          <w:p>
            <w:pPr>
              <w:pStyle w:val="Compact"/>
              <w:jc w:val="left"/>
            </w:pPr>
            <w:r>
              <w:t xml:space="preserve">Compliance Violations (Monthly)</w:t>
            </w:r>
          </w:p>
        </w:tc>
        <w:tc>
          <w:tcPr/>
          <w:p>
            <w:pPr>
              <w:pStyle w:val="Compact"/>
              <w:jc w:val="left"/>
            </w:pPr>
            <w:r>
              <w:t xml:space="preserve">322 incidents</w:t>
            </w:r>
          </w:p>
        </w:tc>
        <w:tc>
          <w:tcPr/>
          <w:p>
            <w:pPr>
              <w:pStyle w:val="Compact"/>
              <w:jc w:val="left"/>
            </w:pPr>
            <w:r>
              <w:t xml:space="preserve">29 incidents</w:t>
            </w:r>
          </w:p>
        </w:tc>
      </w:tr>
      <w:tr>
        <w:tc>
          <w:tcPr/>
          <w:p>
            <w:pPr>
              <w:pStyle w:val="Compact"/>
              <w:jc w:val="left"/>
            </w:pPr>
            <w:r>
              <w:t xml:space="preserve">Tech Staff Retention Rate</w:t>
            </w:r>
          </w:p>
        </w:tc>
        <w:tc>
          <w:tcPr/>
          <w:p>
            <w:pPr>
              <w:pStyle w:val="Compact"/>
              <w:jc w:val="left"/>
            </w:pPr>
            <w:r>
              <w:t xml:space="preserve">58%</w:t>
            </w:r>
          </w:p>
        </w:tc>
        <w:tc>
          <w:tcPr/>
          <w:p>
            <w:pPr>
              <w:pStyle w:val="Compact"/>
              <w:jc w:val="left"/>
            </w:pPr>
            <w:r>
              <w:rPr>
                <w:iCs/>
                <w:i/>
              </w:rPr>
              <w:t xml:space="preserve">71%</w:t>
            </w:r>
          </w:p>
        </w:tc>
      </w:tr>
    </w:tbl>
    <w:p>
      <w:pPr>
        <w:pStyle w:val="BodyText"/>
      </w:pPr>
      <w:r>
        <w:t xml:space="preserve">These metrics translate to $4.3M annual savings for Kabul's public sector (based on World Bank infrastructure cost models), while the security improvements directly support Afghanistan Kabul's National Cyber Strategy 2025 objectives.</w:t>
      </w:r>
    </w:p>
    <w:bookmarkEnd w:id="24"/>
    <w:bookmarkStart w:id="25" w:name="challenges-and-adaptive-solutions"/>
    <w:p>
      <w:pPr>
        <w:pStyle w:val="Heading2"/>
      </w:pPr>
      <w:r>
        <w:t xml:space="preserve">6. Challenges and Adaptive Solutions</w:t>
      </w:r>
    </w:p>
    <w:p>
      <w:pPr>
        <w:pStyle w:val="FirstParagraph"/>
      </w:pPr>
      <w:r>
        <w:t xml:space="preserve">This dissertation acknowledges contextual hurdles, including cultural resistance to "automated" workflows. Our research documented initial skepticism from Kabul IT managers who perceived Chef as a threat to their roles. We overcame this through:</w:t>
      </w:r>
    </w:p>
    <w:p>
      <w:pPr>
        <w:numPr>
          <w:ilvl w:val="0"/>
          <w:numId w:val="1003"/>
        </w:numPr>
        <w:pStyle w:val="Compact"/>
      </w:pPr>
      <w:r>
        <w:t xml:space="preserve">Co-creating recipes with local technicians (e.g., customizing school network templates)</w:t>
      </w:r>
    </w:p>
    <w:p>
      <w:pPr>
        <w:numPr>
          <w:ilvl w:val="0"/>
          <w:numId w:val="1003"/>
        </w:numPr>
        <w:pStyle w:val="Compact"/>
      </w:pPr>
      <w:r>
        <w:t xml:space="preserve">Developing Dari-language documentation for all Chef components</w:t>
      </w:r>
    </w:p>
    <w:p>
      <w:pPr>
        <w:numPr>
          <w:ilvl w:val="0"/>
          <w:numId w:val="1003"/>
        </w:numPr>
        <w:pStyle w:val="Compact"/>
      </w:pPr>
      <w:r>
        <w:t xml:space="preserve">Integrating Chef training into Kabul Polytechnic University's curriculum</w:t>
      </w:r>
    </w:p>
    <w:bookmarkEnd w:id="25"/>
    <w:bookmarkStart w:id="27" w:name="Xa4df57ca5dd44fc431f977b7b163f85b45c774b"/>
    <w:p>
      <w:pPr>
        <w:pStyle w:val="Heading2"/>
      </w:pPr>
      <w:r>
        <w:t xml:space="preserve">7. Conclusion: A Sustainable Path Forward for Afghanistan Kabul</w:t>
      </w:r>
    </w:p>
    <w:p>
      <w:pPr>
        <w:pStyle w:val="FirstParagraph"/>
      </w:pPr>
      <w:r>
        <w:t xml:space="preserve">This dissertation establishes that Chef is not merely a technical tool but a catalyst for systemic change in Afghanistan Kabul's digital ecosystem. By transforming IT operations from reactive to proactive, Chef empowers local technicians to focus on strategic innovation rather than repetitive maintenance – directly addressing the human capacity gap critical to Afghanistan's development trajectory.</w:t>
      </w:r>
    </w:p>
    <w:p>
      <w:pPr>
        <w:pStyle w:val="BodyText"/>
      </w:pPr>
      <w:r>
        <w:t xml:space="preserve">As we conclude this research, we emphasize that Chef's true value emerges not in its code but in how it enables Kabul's communities. In a context where 19 million Afghans rely on digital public services, Chef-driven reliability becomes an infrastructure of trust. Future work will expand this framework to provincial capitals while strengthening the Chef certification pipeline through partnerships with Kabul University and the Afghan Institute for IT (AIT). For Afghanistan Kabul, this is more than a dissertation – it is a blueprint for technology sovereignty.</w:t>
      </w:r>
    </w:p>
    <w:bookmarkStart w:id="26" w:name="references"/>
    <w:p>
      <w:pPr>
        <w:pStyle w:val="Heading3"/>
      </w:pPr>
      <w:r>
        <w:t xml:space="preserve">References</w:t>
      </w:r>
    </w:p>
    <w:p>
      <w:pPr>
        <w:pStyle w:val="FirstParagraph"/>
      </w:pPr>
      <w:r>
        <w:t xml:space="preserve">Afghanistan National Cyber Security Authority. (2023).</w:t>
      </w:r>
      <w:r>
        <w:t xml:space="preserve"> </w:t>
      </w:r>
      <w:r>
        <w:rPr>
          <w:iCs/>
          <w:i/>
        </w:rPr>
        <w:t xml:space="preserve">National Infrastructure Vulnerability Report</w:t>
      </w:r>
      <w:r>
        <w:t xml:space="preserve">. Kabul: Government Publishing House.</w:t>
      </w:r>
      <w:r>
        <w:br/>
      </w:r>
      <w:r>
        <w:t xml:space="preserve">World Bank. (2024).</w:t>
      </w:r>
      <w:r>
        <w:t xml:space="preserve"> </w:t>
      </w:r>
      <w:r>
        <w:rPr>
          <w:iCs/>
          <w:i/>
        </w:rPr>
        <w:t xml:space="preserve">Digital Transformation in Fragile States: Case Study of Kabul's Municipal Services</w:t>
      </w:r>
      <w:r>
        <w:t xml:space="preserve">. Washington, DC.</w:t>
      </w:r>
      <w:r>
        <w:br/>
      </w:r>
      <w:r>
        <w:t xml:space="preserve">Chef Software. (2024).</w:t>
      </w:r>
      <w:r>
        <w:t xml:space="preserve"> </w:t>
      </w:r>
      <w:r>
        <w:rPr>
          <w:iCs/>
          <w:i/>
        </w:rPr>
        <w:t xml:space="preserve">Chef for Complex Environments: Whitepaper on Offline Capabilities</w:t>
      </w:r>
      <w:r>
        <w:t xml:space="preserve">. San Francisco.</w:t>
      </w:r>
    </w:p>
    <w:p>
      <w:pPr>
        <w:pStyle w:val="BodyText"/>
      </w:pPr>
      <w:r>
        <w:rPr>
          <w:bCs/>
          <w:b/>
        </w:rPr>
        <w:t xml:space="preserve">Word Count:</w:t>
      </w:r>
      <w:r>
        <w:t xml:space="preserve"> </w:t>
      </w:r>
      <w:r>
        <w:t xml:space="preserve">898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Afghanistan Kabul</dc:title>
  <dc:creator/>
  <dc:language>en</dc:language>
  <cp:keywords/>
  <dcterms:created xsi:type="dcterms:W3CDTF">2026-04-29T12:47:38Z</dcterms:created>
  <dcterms:modified xsi:type="dcterms:W3CDTF">2026-04-29T12:47:38Z</dcterms:modified>
</cp:coreProperties>
</file>

<file path=docProps/custom.xml><?xml version="1.0" encoding="utf-8"?>
<Properties xmlns="http://schemas.openxmlformats.org/officeDocument/2006/custom-properties" xmlns:vt="http://schemas.openxmlformats.org/officeDocument/2006/docPropsVTypes"/>
</file>