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Implementation</w:t>
      </w:r>
      <w:r>
        <w:t xml:space="preserve"> </w:t>
      </w:r>
      <w:r>
        <w:t xml:space="preserve">in</w:t>
      </w:r>
      <w:r>
        <w:t xml:space="preserve"> </w:t>
      </w:r>
      <w:r>
        <w:t xml:space="preserve">Algeria</w:t>
      </w:r>
      <w:r>
        <w:t xml:space="preserve"> </w:t>
      </w:r>
      <w:r>
        <w:t xml:space="preserve">Algiers'</w:t>
      </w:r>
      <w:r>
        <w:t xml:space="preserve"> </w:t>
      </w:r>
      <w:r>
        <w:t xml:space="preserve">Digital</w:t>
      </w:r>
      <w:r>
        <w:t xml:space="preserve"> </w:t>
      </w:r>
      <w:r>
        <w:t xml:space="preserve">Transformation</w:t>
      </w:r>
    </w:p>
    <w:bookmarkStart w:id="27" w:name="X7eea78ab217129011da98c668e2e4c589f1258e"/>
    <w:p>
      <w:pPr>
        <w:pStyle w:val="Heading1"/>
      </w:pPr>
      <w:r>
        <w:t xml:space="preserve">Optimizing Digital Infrastructure: A Dissertation on Chef's Role in Accelerating Technology Adoption Across Algeria Algiers</w:t>
      </w:r>
    </w:p>
    <w:bookmarkStart w:id="20" w:name="Xee59cdf319e92e9239ad236fd0f992ecdb5e054"/>
    <w:p>
      <w:pPr>
        <w:pStyle w:val="Heading2"/>
      </w:pPr>
      <w:r>
        <w:t xml:space="preserve">Introduction: The Imperative for Modernization in Algeria's IT Landscape</w:t>
      </w:r>
    </w:p>
    <w:p>
      <w:pPr>
        <w:pStyle w:val="FirstParagraph"/>
      </w:pPr>
      <w:r>
        <w:t xml:space="preserve">The digital transformation of government services, banking, and enterprise operations in</w:t>
      </w:r>
      <w:r>
        <w:t xml:space="preserve"> </w:t>
      </w:r>
      <w:r>
        <w:rPr>
          <w:bCs/>
          <w:b/>
        </w:rPr>
        <w:t xml:space="preserve">Algeria Algiers</w:t>
      </w:r>
      <w:r>
        <w:t xml:space="preserve"> </w:t>
      </w:r>
      <w:r>
        <w:t xml:space="preserve">presents both unprecedented opportunities and complex challenges. As the capital city and economic hub of Algeria accelerates its digital ambitions through initiatives like "Algérie Numérique 2030," the need for robust, scalable infrastructure management has become paramount. This</w:t>
      </w:r>
      <w:r>
        <w:t xml:space="preserve"> </w:t>
      </w:r>
      <w:r>
        <w:rPr>
          <w:bCs/>
          <w:b/>
        </w:rPr>
        <w:t xml:space="preserve">Dissertation</w:t>
      </w:r>
      <w:r>
        <w:t xml:space="preserve"> </w:t>
      </w:r>
      <w:r>
        <w:t xml:space="preserve">examines how</w:t>
      </w:r>
      <w:r>
        <w:t xml:space="preserve"> </w:t>
      </w:r>
      <w:r>
        <w:rPr>
          <w:bCs/>
          <w:b/>
        </w:rPr>
        <w:t xml:space="preserve">Chef</w:t>
      </w:r>
      <w:r>
        <w:t xml:space="preserve">, a leading configuration management and automation platform, can serve as a critical enabler for sustainable technological growth within the Algerian context, specifically targeting organizations operating in Algiers. The analysis focuses on overcoming legacy system fragmentation, enhancing operational efficiency, and aligning with national digital strategies to foster innovation across Algeria's most dynamic urban center.</w:t>
      </w:r>
    </w:p>
    <w:bookmarkEnd w:id="20"/>
    <w:bookmarkStart w:id="21" w:name="Xb19617abb51c595cc9f66371317dd29bda9fa17"/>
    <w:p>
      <w:pPr>
        <w:pStyle w:val="Heading2"/>
      </w:pPr>
      <w:r>
        <w:t xml:space="preserve">Current Challenges in Algeria Algiers' IT Infrastructure</w:t>
      </w:r>
    </w:p>
    <w:p>
      <w:pPr>
        <w:pStyle w:val="FirstParagraph"/>
      </w:pPr>
      <w:r>
        <w:t xml:space="preserve">Organizations in</w:t>
      </w:r>
      <w:r>
        <w:t xml:space="preserve"> </w:t>
      </w:r>
      <w:r>
        <w:rPr>
          <w:bCs/>
          <w:b/>
        </w:rPr>
        <w:t xml:space="preserve">Algeria Algiers</w:t>
      </w:r>
      <w:r>
        <w:t xml:space="preserve"> </w:t>
      </w:r>
      <w:r>
        <w:t xml:space="preserve">frequently grapple with outdated infrastructure characterized by manual server provisioning, inconsistent configurations, and prolonged deployment cycles. This situation is exacerbated by the rapid adoption of cloud services and the need to support diverse digital government platforms (e.g., e-services for citizens, national ID systems) while navigating limited local DevOps expertise. The absence of standardized automation leads to increased downtime, security vulnerabilities from misconfigured environments, and significant resource drain—directly contradicting Algeria's strategic goals outlined in its National Digital Strategy 2023-2030. Without a unified approach to infrastructure management, the full potential of digital initiatives in Algiers remains unrealized.</w:t>
      </w:r>
    </w:p>
    <w:bookmarkEnd w:id="21"/>
    <w:bookmarkStart w:id="22" w:name="X98519d93cbea466943af9e01c10738f979339de"/>
    <w:p>
      <w:pPr>
        <w:pStyle w:val="Heading2"/>
      </w:pPr>
      <w:r>
        <w:t xml:space="preserve">Chef: A Strategic Solution for Algeria's Digital Ambitions</w:t>
      </w:r>
    </w:p>
    <w:p>
      <w:pPr>
        <w:pStyle w:val="FirstParagraph"/>
      </w:pPr>
      <w:r>
        <w:rPr>
          <w:bCs/>
          <w:b/>
        </w:rPr>
        <w:t xml:space="preserve">Chef</w:t>
      </w:r>
      <w:r>
        <w:t xml:space="preserve"> </w:t>
      </w:r>
      <w:r>
        <w:t xml:space="preserve">addresses these critical challenges through its infrastructure-as-code (IaC) methodology. By treating infrastructure configurations as version-controlled code, Chef enables organizations in</w:t>
      </w:r>
      <w:r>
        <w:t xml:space="preserve"> </w:t>
      </w:r>
      <w:r>
        <w:rPr>
          <w:bCs/>
          <w:b/>
        </w:rPr>
        <w:t xml:space="preserve">Algeria Algiers</w:t>
      </w:r>
      <w:r>
        <w:t xml:space="preserve"> </w:t>
      </w:r>
      <w:r>
        <w:t xml:space="preserve">to automate the deployment, configuration, and management of servers across hybrid cloud environments—whether on-premises data centers in the capital or public cloud services used by major banks like Bank AL-MAGHRIB or telecom operators such as Mobilis. This capability directly supports Algeria's push for digital sovereignty and resilience.</w:t>
      </w:r>
    </w:p>
    <w:p>
      <w:pPr>
        <w:pStyle w:val="BodyText"/>
      </w:pPr>
      <w:r>
        <w:t xml:space="preserve">Specifically, Chef’s components (Chef Workstation, Chef Server, Nodes) provide a framework for:</w:t>
      </w:r>
    </w:p>
    <w:p>
      <w:pPr>
        <w:numPr>
          <w:ilvl w:val="0"/>
          <w:numId w:val="1001"/>
        </w:numPr>
        <w:pStyle w:val="Compact"/>
      </w:pPr>
      <w:r>
        <w:rPr>
          <w:bCs/>
          <w:b/>
        </w:rPr>
        <w:t xml:space="preserve">Consistency:</w:t>
      </w:r>
      <w:r>
        <w:t xml:space="preserve"> </w:t>
      </w:r>
      <w:r>
        <w:t xml:space="preserve">Ensuring identical configurations across all servers used in critical Algerian government portals or financial systems in Algiers.</w:t>
      </w:r>
    </w:p>
    <w:p>
      <w:pPr>
        <w:numPr>
          <w:ilvl w:val="0"/>
          <w:numId w:val="1001"/>
        </w:numPr>
        <w:pStyle w:val="Compact"/>
      </w:pPr>
      <w:r>
        <w:rPr>
          <w:bCs/>
          <w:b/>
        </w:rPr>
        <w:t xml:space="preserve">Speed:</w:t>
      </w:r>
      <w:r>
        <w:t xml:space="preserve"> </w:t>
      </w:r>
      <w:r>
        <w:t xml:space="preserve">Reducing deployment times from days to minutes, accelerating the rollout of new digital services required by the Algerian public sector.</w:t>
      </w:r>
    </w:p>
    <w:p>
      <w:pPr>
        <w:numPr>
          <w:ilvl w:val="0"/>
          <w:numId w:val="1001"/>
        </w:numPr>
        <w:pStyle w:val="Compact"/>
      </w:pPr>
      <w:r>
        <w:rPr>
          <w:bCs/>
          <w:b/>
        </w:rPr>
        <w:t xml:space="preserve">Compliance &amp; Security:</w:t>
      </w:r>
      <w:r>
        <w:t xml:space="preserve"> </w:t>
      </w:r>
      <w:r>
        <w:t xml:space="preserve">Enforcing security baselines mandated by Algeria's National Cybersecurity Agency (ANSSI) across all infrastructure managed via Chef cookbooks.</w:t>
      </w:r>
    </w:p>
    <w:p>
      <w:pPr>
        <w:numPr>
          <w:ilvl w:val="0"/>
          <w:numId w:val="1001"/>
        </w:numPr>
        <w:pStyle w:val="Compact"/>
      </w:pPr>
      <w:r>
        <w:rPr>
          <w:bCs/>
          <w:b/>
        </w:rPr>
        <w:t xml:space="preserve">Scalability:</w:t>
      </w:r>
      <w:r>
        <w:t xml:space="preserve"> </w:t>
      </w:r>
      <w:r>
        <w:t xml:space="preserve">Supporting the rapid scaling needed to handle peak demand during national digital campaigns in Algiers, such as online tax filing seasons or e-voting pilots.</w:t>
      </w:r>
    </w:p>
    <w:bookmarkEnd w:id="22"/>
    <w:bookmarkStart w:id="23" w:name="X85164f5d9d560449bca36d9cd86b5cf019f9336"/>
    <w:p>
      <w:pPr>
        <w:pStyle w:val="Heading2"/>
      </w:pPr>
      <w:r>
        <w:t xml:space="preserve">Case Study: Implementing Chef in a Major Algiers-Based Financial Institution</w:t>
      </w:r>
    </w:p>
    <w:p>
      <w:pPr>
        <w:pStyle w:val="FirstParagraph"/>
      </w:pPr>
      <w:r>
        <w:t xml:space="preserve">A hypothetical but realistic case study within the context of</w:t>
      </w:r>
      <w:r>
        <w:t xml:space="preserve"> </w:t>
      </w:r>
      <w:r>
        <w:rPr>
          <w:bCs/>
          <w:b/>
        </w:rPr>
        <w:t xml:space="preserve">Algeria Algiers</w:t>
      </w:r>
      <w:r>
        <w:t xml:space="preserve"> </w:t>
      </w:r>
      <w:r>
        <w:t xml:space="preserve">illustrates Chef's tangible impact. Consider a leading Algerian bank headquartered in the capital, facing repeated outages during digital service launches and inconsistent security compliance. After adopting Chef, they:</w:t>
      </w:r>
    </w:p>
    <w:p>
      <w:pPr>
        <w:numPr>
          <w:ilvl w:val="0"/>
          <w:numId w:val="1002"/>
        </w:numPr>
        <w:pStyle w:val="Compact"/>
      </w:pPr>
      <w:r>
        <w:t xml:space="preserve">Developed standardized cookbooks for core banking applications, eliminating configuration drift.</w:t>
      </w:r>
    </w:p>
    <w:p>
      <w:pPr>
        <w:numPr>
          <w:ilvl w:val="0"/>
          <w:numId w:val="1002"/>
        </w:numPr>
        <w:pStyle w:val="Compact"/>
      </w:pPr>
      <w:r>
        <w:t xml:space="preserve">Reduced server provisioning time from 72 hours to under 30 minutes, enabling faster response to market demands in Algiers.</w:t>
      </w:r>
    </w:p>
    <w:p>
      <w:pPr>
        <w:numPr>
          <w:ilvl w:val="0"/>
          <w:numId w:val="1002"/>
        </w:numPr>
        <w:pStyle w:val="Compact"/>
      </w:pPr>
      <w:r>
        <w:t xml:space="preserve">Automated compliance checks against Algeria’s data localization requirements, significantly reducing audit preparation time.</w:t>
      </w:r>
    </w:p>
    <w:p>
      <w:pPr>
        <w:numPr>
          <w:ilvl w:val="0"/>
          <w:numId w:val="1002"/>
        </w:numPr>
        <w:pStyle w:val="Compact"/>
      </w:pPr>
      <w:r>
        <w:t xml:space="preserve">Empowered local Algerian IT teams with a framework they could customize and maintain, fostering internal upskilling aligned with national tech talent development goals.</w:t>
      </w:r>
    </w:p>
    <w:bookmarkEnd w:id="23"/>
    <w:bookmarkStart w:id="24" w:name="Xa170899b5a7923892a9f97a0c45c17b8834b92a"/>
    <w:p>
      <w:pPr>
        <w:pStyle w:val="Heading2"/>
      </w:pPr>
      <w:r>
        <w:t xml:space="preserve">Implementation Framework for Algeria Algiers: Overcoming Local Barriers</w:t>
      </w:r>
    </w:p>
    <w:p>
      <w:pPr>
        <w:pStyle w:val="FirstParagraph"/>
      </w:pPr>
      <w:r>
        <w:t xml:space="preserve">The successful adoption of</w:t>
      </w:r>
      <w:r>
        <w:t xml:space="preserve"> </w:t>
      </w:r>
      <w:r>
        <w:rPr>
          <w:bCs/>
          <w:b/>
        </w:rPr>
        <w:t xml:space="preserve">Chef</w:t>
      </w:r>
      <w:r>
        <w:t xml:space="preserve"> </w:t>
      </w:r>
      <w:r>
        <w:t xml:space="preserve">in Algeria requires a tailored approach addressing specific regional constraints. This Dissertation proposes a phased implementation model:</w:t>
      </w:r>
    </w:p>
    <w:p>
      <w:pPr>
        <w:numPr>
          <w:ilvl w:val="0"/>
          <w:numId w:val="1003"/>
        </w:numPr>
        <w:pStyle w:val="Compact"/>
      </w:pPr>
      <w:r>
        <w:rPr>
          <w:bCs/>
          <w:b/>
        </w:rPr>
        <w:t xml:space="preserve">Pilot Phase (0-6 months):</w:t>
      </w:r>
      <w:r>
        <w:t xml:space="preserve"> </w:t>
      </w:r>
      <w:r>
        <w:t xml:space="preserve">Focus on non-critical, high-visibility systems within an Algiers-based organization (e.g., internal HR portal) to demonstrate value and build team confidence.</w:t>
      </w:r>
    </w:p>
    <w:p>
      <w:pPr>
        <w:numPr>
          <w:ilvl w:val="0"/>
          <w:numId w:val="1003"/>
        </w:numPr>
        <w:pStyle w:val="Compact"/>
      </w:pPr>
      <w:r>
        <w:rPr>
          <w:bCs/>
          <w:b/>
        </w:rPr>
        <w:t xml:space="preserve">Skills Development:</w:t>
      </w:r>
      <w:r>
        <w:t xml:space="preserve"> </w:t>
      </w:r>
      <w:r>
        <w:t xml:space="preserve">Partner with Algerian universities like the University of Science and Technology Houari Boumediene (USTHB) or national IT training centers in Algiers to develop localized Chef certification programs, addressing the acute talent gap.</w:t>
      </w:r>
    </w:p>
    <w:p>
      <w:pPr>
        <w:numPr>
          <w:ilvl w:val="0"/>
          <w:numId w:val="1003"/>
        </w:numPr>
        <w:pStyle w:val="Compact"/>
      </w:pPr>
      <w:r>
        <w:rPr>
          <w:bCs/>
          <w:b/>
        </w:rPr>
        <w:t xml:space="preserve">Integration with National Initiatives:</w:t>
      </w:r>
      <w:r>
        <w:t xml:space="preserve"> </w:t>
      </w:r>
      <w:r>
        <w:t xml:space="preserve">Align Chef deployment strategies with Algeria’s "Digital Algeria 2030" roadmap, particularly projects involving the Algiers Smart City initiative or national cloud infrastructure (e.g., CNES data centers).</w:t>
      </w:r>
    </w:p>
    <w:p>
      <w:pPr>
        <w:numPr>
          <w:ilvl w:val="0"/>
          <w:numId w:val="1003"/>
        </w:numPr>
        <w:pStyle w:val="Compact"/>
      </w:pPr>
      <w:r>
        <w:rPr>
          <w:bCs/>
          <w:b/>
        </w:rPr>
        <w:t xml:space="preserve">Sustained Support Network:</w:t>
      </w:r>
      <w:r>
        <w:t xml:space="preserve"> </w:t>
      </w:r>
      <w:r>
        <w:t xml:space="preserve">Establish a regional Chef user group in Algiers, facilitated by local IT service providers and supported by Chef Inc., to share best practices for Algeria-specific challenges like intermittent connectivity during peak network usage.</w:t>
      </w:r>
    </w:p>
    <w:bookmarkEnd w:id="24"/>
    <w:bookmarkStart w:id="26" w:name="X9c1c7e3b437cd98a1b13edc9d8b1cc4e0cc9e2a"/>
    <w:p>
      <w:pPr>
        <w:pStyle w:val="Heading2"/>
      </w:pPr>
      <w:r>
        <w:t xml:space="preserve">Conclusion: The Path Forward for Algeria Algiers</w:t>
      </w:r>
    </w:p>
    <w:p>
      <w:pPr>
        <w:pStyle w:val="FirstParagraph"/>
      </w:pPr>
      <w:r>
        <w:t xml:space="preserve">This</w:t>
      </w:r>
      <w:r>
        <w:t xml:space="preserve"> </w:t>
      </w:r>
      <w:r>
        <w:rPr>
          <w:bCs/>
          <w:b/>
        </w:rPr>
        <w:t xml:space="preserve">Dissertation</w:t>
      </w:r>
      <w:r>
        <w:t xml:space="preserve"> </w:t>
      </w:r>
      <w:r>
        <w:t xml:space="preserve">underscores that leveraging</w:t>
      </w:r>
      <w:r>
        <w:t xml:space="preserve"> </w:t>
      </w:r>
      <w:r>
        <w:rPr>
          <w:bCs/>
          <w:b/>
        </w:rPr>
        <w:t xml:space="preserve">Chef</w:t>
      </w:r>
      <w:r>
        <w:t xml:space="preserve"> </w:t>
      </w:r>
      <w:r>
        <w:t xml:space="preserve">is not merely a technical upgrade but a strategic necessity for accelerating Algeria’s digital maturity, particularly within the pivotal economic ecosystem of Algiers. By automating infrastructure management, Chef directly empowers Algerian organizations to overcome legacy constraints, meet national security and compliance standards more effectively, and rapidly innovate—aligning perfectly with Algeria’s vision for a digitally empowered society. The successful implementation in</w:t>
      </w:r>
      <w:r>
        <w:t xml:space="preserve"> </w:t>
      </w:r>
      <w:r>
        <w:rPr>
          <w:bCs/>
          <w:b/>
        </w:rPr>
        <w:t xml:space="preserve">Algeria Algiers</w:t>
      </w:r>
      <w:r>
        <w:t xml:space="preserve"> </w:t>
      </w:r>
      <w:r>
        <w:t xml:space="preserve">will serve as a replicable model across the nation, demonstrating how globally proven DevOps tools can be adapted to foster local technological sovereignty. For Algeria’s future as a regional digital leader, investing in Chef-based infrastructure automation within Algiers is not optional; it is foundational. The time for adoption in</w:t>
      </w:r>
      <w:r>
        <w:t xml:space="preserve"> </w:t>
      </w:r>
      <w:r>
        <w:rPr>
          <w:bCs/>
          <w:b/>
        </w:rPr>
        <w:t xml:space="preserve">Algeria Algiers</w:t>
      </w:r>
      <w:r>
        <w:t xml:space="preserve">—and its cascading impact across the nation—is now.</w:t>
      </w:r>
    </w:p>
    <w:bookmarkStart w:id="25" w:name="references-illustrative"/>
    <w:p>
      <w:pPr>
        <w:pStyle w:val="Heading3"/>
      </w:pPr>
      <w:r>
        <w:t xml:space="preserve">References (Illustrative)</w:t>
      </w:r>
    </w:p>
    <w:p>
      <w:pPr>
        <w:numPr>
          <w:ilvl w:val="0"/>
          <w:numId w:val="1004"/>
        </w:numPr>
        <w:pStyle w:val="Compact"/>
      </w:pPr>
      <w:r>
        <w:t xml:space="preserve">National Digital Strategy 2023-2030, Government of Algeria.</w:t>
      </w:r>
    </w:p>
    <w:p>
      <w:pPr>
        <w:numPr>
          <w:ilvl w:val="0"/>
          <w:numId w:val="1004"/>
        </w:numPr>
        <w:pStyle w:val="Compact"/>
      </w:pPr>
      <w:r>
        <w:t xml:space="preserve">Chef Software Inc. (2024). *Chef: Infrastructure as Code*. https://www.chef.io</w:t>
      </w:r>
    </w:p>
    <w:p>
      <w:pPr>
        <w:numPr>
          <w:ilvl w:val="0"/>
          <w:numId w:val="1004"/>
        </w:numPr>
        <w:pStyle w:val="Compact"/>
      </w:pPr>
      <w:r>
        <w:t xml:space="preserve">ANSSI (Agence Nationale de la Sécurité des Systèmes d'Information). (2023). *Regulatory Framework for Digital Services in Algeria*.</w:t>
      </w:r>
    </w:p>
    <w:p>
      <w:pPr>
        <w:numPr>
          <w:ilvl w:val="0"/>
          <w:numId w:val="1004"/>
        </w:numPr>
        <w:pStyle w:val="Compact"/>
      </w:pPr>
      <w:r>
        <w:t xml:space="preserve">IT University of Algiers. (2023). *Digital Skills Gap Analysis: Algeria's Public and Private Sectors*.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Implementation in Algeria Algiers' Digital Transformation</dc:title>
  <dc:creator/>
  <dc:language>en</dc:language>
  <cp:keywords/>
  <dcterms:created xsi:type="dcterms:W3CDTF">2025-12-10T04:36:27Z</dcterms:created>
  <dcterms:modified xsi:type="dcterms:W3CDTF">2025-12-10T04:36:27Z</dcterms:modified>
</cp:coreProperties>
</file>

<file path=docProps/custom.xml><?xml version="1.0" encoding="utf-8"?>
<Properties xmlns="http://schemas.openxmlformats.org/officeDocument/2006/custom-properties" xmlns:vt="http://schemas.openxmlformats.org/officeDocument/2006/docPropsVTypes"/>
</file>