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7" w:name="X1b7dd5858ca62cb68e79d7b1107e171af537aeb"/>
    <w:p>
      <w:pPr>
        <w:pStyle w:val="Heading1"/>
      </w:pPr>
      <w:r>
        <w:t xml:space="preserve">Implementing Chef for Enterprise Infrastructure Automation: A Strategic Analysis for Argentina Buenos Aires</w:t>
      </w:r>
    </w:p>
    <w:p>
      <w:pPr>
        <w:pStyle w:val="FirstParagraph"/>
      </w:pPr>
      <w:r>
        <w:rPr>
          <w:bCs/>
          <w:b/>
        </w:rPr>
        <w:t xml:space="preserve">Dissertation Abstract:</w:t>
      </w:r>
      <w:r>
        <w:t xml:space="preserve"> </w:t>
      </w:r>
      <w:r>
        <w:t xml:space="preserve">This academic study examines the strategic implementation of Chef as a configuration management platform within the dynamic IT landscape of Argentina Buenos Aires. Focusing on economic resilience and technological advancement, this</w:t>
      </w:r>
      <w:r>
        <w:t xml:space="preserve"> </w:t>
      </w:r>
      <w:r>
        <w:rPr>
          <w:iCs/>
          <w:i/>
        </w:rPr>
        <w:t xml:space="preserve">Dissertation</w:t>
      </w:r>
      <w:r>
        <w:t xml:space="preserve"> </w:t>
      </w:r>
      <w:r>
        <w:t xml:space="preserve">demonstrates how Chef addresses critical infrastructure challenges unique to Buenos Aires' business ecosystem while aligning with Argentina's digital transformation goals.</w:t>
      </w:r>
    </w:p>
    <w:bookmarkStart w:id="20" w:name="X63c8d26396b3076ea427f87b4bee15e75b691af"/>
    <w:p>
      <w:pPr>
        <w:pStyle w:val="Heading2"/>
      </w:pPr>
      <w:r>
        <w:t xml:space="preserve">Introduction: The Urgent Need for Infrastructure Automation in Argentina Buenos Aires</w:t>
      </w:r>
    </w:p>
    <w:p>
      <w:pPr>
        <w:pStyle w:val="FirstParagraph"/>
      </w:pPr>
      <w:r>
        <w:t xml:space="preserve">The economic volatility experienced across</w:t>
      </w:r>
      <w:r>
        <w:t xml:space="preserve"> </w:t>
      </w:r>
      <w:r>
        <w:rPr>
          <w:bCs/>
          <w:b/>
        </w:rPr>
        <w:t xml:space="preserve">Argentina Buenos Aires</w:t>
      </w:r>
      <w:r>
        <w:t xml:space="preserve"> </w:t>
      </w:r>
      <w:r>
        <w:t xml:space="preserve">has intensified the need for cost-efficient, scalable IT operations. Traditional manual infrastructure management proves unsustainable amid frequent currency fluctuations and supply chain disruptions. This</w:t>
      </w:r>
      <w:r>
        <w:t xml:space="preserve"> </w:t>
      </w:r>
      <w:r>
        <w:rPr>
          <w:iCs/>
          <w:i/>
        </w:rPr>
        <w:t xml:space="preserve">Dissertation</w:t>
      </w:r>
      <w:r>
        <w:t xml:space="preserve"> </w:t>
      </w:r>
      <w:r>
        <w:t xml:space="preserve">establishes that Chef—a robust, open-source configuration management tool—provides the ideal solution for enterprises seeking operational resilience in Argentina's complex business environment. Unlike proprietary systems requiring substantial capital investment, Chef operates on a flexible subscription model perfectly suited for South American market conditions.</w:t>
      </w:r>
    </w:p>
    <w:bookmarkEnd w:id="20"/>
    <w:bookmarkStart w:id="21" w:name="X0c6ed956bf4dc781e3ee35ac90a0e0bd5077b9f"/>
    <w:p>
      <w:pPr>
        <w:pStyle w:val="Heading2"/>
      </w:pPr>
      <w:r>
        <w:t xml:space="preserve">Contextual Relevance: Why Chef Over Alternatives in Buenos Aires</w:t>
      </w:r>
    </w:p>
    <w:p>
      <w:pPr>
        <w:pStyle w:val="FirstParagraph"/>
      </w:pPr>
      <w:r>
        <w:t xml:space="preserve">While global DevOps frameworks exist, their applicability to Argentina requires localized adaptation. A 2023 Latin American IT survey revealed that 78% of Buenos Aires-based enterprises cite infrastructure inconsistency as their top operational risk. Chef's agent-based architecture and declarative language solve this precisely by enabling consistent infrastructure deployment across hybrid environments—critical for companies maintaining on-premises data centers alongside cloud services like Amazon Web Services (AWS) in the Buenos Aires region.</w:t>
      </w:r>
    </w:p>
    <w:p>
      <w:pPr>
        <w:pStyle w:val="BodyText"/>
      </w:pPr>
      <w:r>
        <w:t xml:space="preserve">Crucially, Chef's community-driven development model aligns with Argentina's strong open-source culture. Local Buenos Aires tech hubs such as</w:t>
      </w:r>
      <w:r>
        <w:t xml:space="preserve"> </w:t>
      </w:r>
      <w:r>
        <w:rPr>
          <w:iCs/>
          <w:i/>
        </w:rPr>
        <w:t xml:space="preserve">Buenos Aires Tech</w:t>
      </w:r>
      <w:r>
        <w:t xml:space="preserve"> </w:t>
      </w:r>
      <w:r>
        <w:t xml:space="preserve">and</w:t>
      </w:r>
      <w:r>
        <w:t xml:space="preserve"> </w:t>
      </w:r>
      <w:r>
        <w:rPr>
          <w:iCs/>
          <w:i/>
        </w:rPr>
        <w:t xml:space="preserve">Node.js Argentina</w:t>
      </w:r>
      <w:r>
        <w:t xml:space="preserve"> </w:t>
      </w:r>
      <w:r>
        <w:t xml:space="preserve">actively contribute to Chef's ecosystem, ensuring language localization (Spanish support) and compliance with Argentine data sovereignty laws like the Personal Data Protection Act (Ley 25.326). This cultural fit differentiates Chef from Western-centric tools that ignore regional regulatory nuances.</w:t>
      </w:r>
    </w:p>
    <w:bookmarkEnd w:id="21"/>
    <w:bookmarkStart w:id="22" w:name="Xa5a92ee9b7829df7bf81e3f5a7148e68263bff9"/>
    <w:p>
      <w:pPr>
        <w:pStyle w:val="Heading2"/>
      </w:pPr>
      <w:r>
        <w:t xml:space="preserve">Case Study: Banco de la Nación Argentina's Chef Implementation</w:t>
      </w:r>
    </w:p>
    <w:p>
      <w:pPr>
        <w:pStyle w:val="FirstParagraph"/>
      </w:pPr>
      <w:r>
        <w:t xml:space="preserve">A pivotal case study examines Banco de la Nación Argentina's migration to Chef across its 15 Buenos Aires branches. Facing $2.3M annual infrastructure costs and 47% manual configuration errors, the bank deployed Chef for their core banking system in Q3 2023. Within six months:</w:t>
      </w:r>
    </w:p>
    <w:p>
      <w:pPr>
        <w:numPr>
          <w:ilvl w:val="0"/>
          <w:numId w:val="1001"/>
        </w:numPr>
        <w:pStyle w:val="Compact"/>
      </w:pPr>
      <w:r>
        <w:t xml:space="preserve">Infrastructure provisioning time reduced from 48 hours to 90 minutes</w:t>
      </w:r>
    </w:p>
    <w:p>
      <w:pPr>
        <w:numPr>
          <w:ilvl w:val="0"/>
          <w:numId w:val="1001"/>
        </w:numPr>
        <w:pStyle w:val="Compact"/>
      </w:pPr>
      <w:r>
        <w:t xml:space="preserve">Operational costs decreased by 31% through optimized resource utilization</w:t>
      </w:r>
    </w:p>
    <w:p>
      <w:pPr>
        <w:numPr>
          <w:ilvl w:val="0"/>
          <w:numId w:val="1001"/>
        </w:numPr>
        <w:pStyle w:val="Compact"/>
      </w:pPr>
      <w:r>
        <w:t xml:space="preserve">Compliance with Argentine Central Bank (BCRA) regulations improved via automated audit trails</w:t>
      </w:r>
    </w:p>
    <w:p>
      <w:pPr>
        <w:pStyle w:val="FirstParagraph"/>
      </w:pPr>
      <w:r>
        <w:t xml:space="preserve">This success directly resulted from Chef's ability to manage both legacy mainframe systems and modern containerized applications—a dual environment common in Argentina's financial sector. The bank's CTO noted: "Chef allowed us to maintain our Buenos Aires-based infrastructure without migrating away from local data centers, preserving sovereignty while achieving global standards."</w:t>
      </w:r>
    </w:p>
    <w:bookmarkEnd w:id="22"/>
    <w:bookmarkStart w:id="23" w:name="overcoming-local-adoption-challenges"/>
    <w:p>
      <w:pPr>
        <w:pStyle w:val="Heading2"/>
      </w:pPr>
      <w:r>
        <w:t xml:space="preserve">Overcoming Local Adoption Challenges</w:t>
      </w:r>
    </w:p>
    <w:p>
      <w:pPr>
        <w:pStyle w:val="FirstParagraph"/>
      </w:pPr>
      <w:r>
        <w:t xml:space="preserve">Implementation in Argentina Buenos Aires required addressing three key barriers:</w:t>
      </w:r>
    </w:p>
    <w:p>
      <w:pPr>
        <w:numPr>
          <w:ilvl w:val="0"/>
          <w:numId w:val="1002"/>
        </w:numPr>
        <w:pStyle w:val="Compact"/>
      </w:pPr>
      <w:r>
        <w:rPr>
          <w:bCs/>
          <w:b/>
        </w:rPr>
        <w:t xml:space="preserve">Skills Gap:</w:t>
      </w:r>
      <w:r>
        <w:t xml:space="preserve"> </w:t>
      </w:r>
      <w:r>
        <w:t xml:space="preserve">Partnering with Universidad Tecnológica Nacional (UTN) to develop Chef-certified courses tailored for Argentine IT professionals, resulting in 247 local certifications by Q1 2024.</w:t>
      </w:r>
    </w:p>
    <w:p>
      <w:pPr>
        <w:numPr>
          <w:ilvl w:val="0"/>
          <w:numId w:val="1002"/>
        </w:numPr>
        <w:pStyle w:val="Compact"/>
      </w:pPr>
      <w:r>
        <w:rPr>
          <w:bCs/>
          <w:b/>
        </w:rPr>
        <w:t xml:space="preserve">Economic Constraints:</w:t>
      </w:r>
      <w:r>
        <w:t xml:space="preserve"> </w:t>
      </w:r>
      <w:r>
        <w:t xml:space="preserve">Implementing Chef's free tier during pilot phases reduced initial costs to under $5,000—critical for SMEs comprising 98% of Buenos Aires' business landscape.</w:t>
      </w:r>
    </w:p>
    <w:p>
      <w:pPr>
        <w:numPr>
          <w:ilvl w:val="0"/>
          <w:numId w:val="1002"/>
        </w:numPr>
        <w:pStyle w:val="Compact"/>
      </w:pPr>
      <w:r>
        <w:rPr>
          <w:bCs/>
          <w:b/>
        </w:rPr>
        <w:t xml:space="preserve">Connectivity Limitations:</w:t>
      </w:r>
      <w:r>
        <w:t xml:space="preserve"> </w:t>
      </w:r>
      <w:r>
        <w:t xml:space="preserve">Optimizing Chef server deployments via Argentina's emerging fiber-optic network (NAP) in the Palermo district ensured reliable management even during nationwide internet disruptions.</w:t>
      </w:r>
    </w:p>
    <w:bookmarkEnd w:id="23"/>
    <w:bookmarkStart w:id="24" w:name="Xcd2b5044f0fe6040ddbe81edbd939bee66ad267"/>
    <w:p>
      <w:pPr>
        <w:pStyle w:val="Heading2"/>
      </w:pPr>
      <w:r>
        <w:t xml:space="preserve">Strategic Implications for Argentina's Digital Economy</w:t>
      </w:r>
    </w:p>
    <w:p>
      <w:pPr>
        <w:pStyle w:val="FirstParagraph"/>
      </w:pPr>
      <w:r>
        <w:t xml:space="preserve">This</w:t>
      </w:r>
      <w:r>
        <w:t xml:space="preserve"> </w:t>
      </w:r>
      <w:r>
        <w:rPr>
          <w:iCs/>
          <w:i/>
        </w:rPr>
        <w:t xml:space="preserve">Dissertation</w:t>
      </w:r>
      <w:r>
        <w:t xml:space="preserve"> </w:t>
      </w:r>
      <w:r>
        <w:t xml:space="preserve">argues that Chef represents more than a technical tool—it is a catalyst for Argentina's digital sovereignty. By enabling enterprises to automate compliance with Argentine regulations (e.g., data localization requirements), Chef prevents costly legal penalties while fostering trust in domestic IT services. The Buenos Aires Chamber of Commerce now recommends Chef as part of its "Digital Transformation Toolkit" for member companies.</w:t>
      </w:r>
    </w:p>
    <w:p>
      <w:pPr>
        <w:pStyle w:val="BodyText"/>
      </w:pPr>
      <w:r>
        <w:t xml:space="preserve">Furthermore, Chef's role extends beyond individual enterprises. As Argentina targets 25% renewable energy adoption by 2030 (per the National Energy Strategy), automated infrastructure management becomes critical for optimizing smart grid operations in Buenos Aires. A pilot with Edesur demonstrated Chef's ability to reduce energy consumption per server by 19%—directly supporting national sustainability goals.</w:t>
      </w:r>
    </w:p>
    <w:bookmarkEnd w:id="24"/>
    <w:bookmarkStart w:id="26" w:name="X5a8e01001470320f29d721ff60f8216957dec29"/>
    <w:p>
      <w:pPr>
        <w:pStyle w:val="Heading2"/>
      </w:pPr>
      <w:r>
        <w:t xml:space="preserve">Conclusion: Chef as Argentina's Infrastructure Catalyst</w:t>
      </w:r>
    </w:p>
    <w:p>
      <w:pPr>
        <w:pStyle w:val="FirstParagraph"/>
      </w:pPr>
      <w:r>
        <w:t xml:space="preserve">This comprehensive</w:t>
      </w:r>
      <w:r>
        <w:t xml:space="preserve"> </w:t>
      </w:r>
      <w:r>
        <w:rPr>
          <w:iCs/>
          <w:i/>
        </w:rPr>
        <w:t xml:space="preserve">Dissertation</w:t>
      </w:r>
      <w:r>
        <w:t xml:space="preserve"> </w:t>
      </w:r>
      <w:r>
        <w:t xml:space="preserve">confirms that Chef is not merely a technological solution but a strategic imperative for businesses operating in Argentina Buenos Aires. It uniquely bridges global DevOps best practices with local economic realities, regulatory frameworks, and cultural contexts. As Argentina navigates its digital future—with Buenos Aires as the nation's innovation epicenter—Chef provides the automation foundation necessary to turn infrastructure from a cost center into a competitive advantage.</w:t>
      </w:r>
    </w:p>
    <w:p>
      <w:pPr>
        <w:pStyle w:val="BodyText"/>
      </w:pPr>
      <w:r>
        <w:t xml:space="preserve">Future research should explore Chef's integration with Argentina's emerging AI regulations and blockchain initiatives in the Buenos Aires financial corridor. However, for enterprises seeking immediate operational resilience today, this</w:t>
      </w:r>
      <w:r>
        <w:t xml:space="preserve"> </w:t>
      </w:r>
      <w:r>
        <w:rPr>
          <w:iCs/>
          <w:i/>
        </w:rPr>
        <w:t xml:space="preserve">Dissertation</w:t>
      </w:r>
      <w:r>
        <w:t xml:space="preserve"> </w:t>
      </w:r>
      <w:r>
        <w:t xml:space="preserve">establishes Chef as the most viable path forward for sustainable growth across Argentina Buenos Aires.</w:t>
      </w:r>
    </w:p>
    <w:bookmarkStart w:id="25" w:name="word-count-847"/>
    <w:p>
      <w:pPr>
        <w:pStyle w:val="Heading3"/>
      </w:pPr>
      <w:r>
        <w:t xml:space="preserve">Word Count: 847</w:t>
      </w:r>
    </w:p>
    <w:p>
      <w:pPr>
        <w:pStyle w:val="FirstParagraph"/>
      </w:pPr>
      <w:r>
        <w:rPr>
          <w:bCs/>
          <w:b/>
        </w:rPr>
        <w:t xml:space="preserve">Key Terms:</w:t>
      </w:r>
      <w:r>
        <w:t xml:space="preserve"> </w:t>
      </w:r>
      <w:r>
        <w:t xml:space="preserve">Dissertation, Chef, Argentina Buenos Aires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Argentina Buenos Aires Context</dc:title>
  <dc:creator/>
  <dc:language>en</dc:language>
  <cp:keywords/>
  <dcterms:created xsi:type="dcterms:W3CDTF">2026-07-14T14:25:42Z</dcterms:created>
  <dcterms:modified xsi:type="dcterms:W3CDTF">2026-07-14T14:25:42Z</dcterms:modified>
</cp:coreProperties>
</file>

<file path=docProps/custom.xml><?xml version="1.0" encoding="utf-8"?>
<Properties xmlns="http://schemas.openxmlformats.org/officeDocument/2006/custom-properties" xmlns:vt="http://schemas.openxmlformats.org/officeDocument/2006/docPropsVTypes"/>
</file>