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Strategic</w:t>
      </w:r>
      <w:r>
        <w:t xml:space="preserve"> </w:t>
      </w:r>
      <w:r>
        <w:t xml:space="preserve">Implementation</w:t>
      </w:r>
      <w:r>
        <w:t xml:space="preserve"> </w:t>
      </w:r>
      <w:r>
        <w:t xml:space="preserve">in</w:t>
      </w:r>
      <w:r>
        <w:t xml:space="preserve"> </w:t>
      </w:r>
      <w:r>
        <w:t xml:space="preserve">Belgium</w:t>
      </w:r>
      <w:r>
        <w:t xml:space="preserve"> </w:t>
      </w:r>
      <w:r>
        <w:t xml:space="preserve">Brussels</w:t>
      </w:r>
    </w:p>
    <w:bookmarkStart w:id="25" w:name="X752aa8e2f86cb77564d40a875563168f03f5e5c"/>
    <w:p>
      <w:pPr>
        <w:pStyle w:val="Heading1"/>
      </w:pPr>
      <w:r>
        <w:t xml:space="preserve">Dissertation: Leveraging Chef for Scalable Infrastructure Management in the Belgium Brussels Context</w:t>
      </w:r>
    </w:p>
    <w:p>
      <w:pPr>
        <w:pStyle w:val="FirstParagraph"/>
      </w:pPr>
      <w:r>
        <w:rPr>
          <w:bCs/>
          <w:b/>
        </w:rPr>
        <w:t xml:space="preserve">Abstract:</w:t>
      </w:r>
      <w:r>
        <w:t xml:space="preserve"> </w:t>
      </w:r>
      <w:r>
        <w:t xml:space="preserve">This dissertation examines the strategic adoption and operational integration of Chef, an open-source configuration management platform, within the dynamic IT ecosystem of Belgium Brussels. Focusing on how enterprises navigate regulatory complexity, multilingual infrastructure demands, and EU-wide compliance frameworks (particularly GDPR), this research argues that Chef serves as a critical enabler for modern digital transformation initiatives. The study synthesizes technical analysis with contextual insights specific to the Belgium Brussels business environment, demonstrating Chef's role in enabling resilient, auditable infrastructure aligned with regional priorities.</w:t>
      </w:r>
    </w:p>
    <w:bookmarkStart w:id="20" w:name="Xa3c5d483ab7ff8b0b616fce88fd82964f167c95"/>
    <w:p>
      <w:pPr>
        <w:pStyle w:val="Heading2"/>
      </w:pPr>
      <w:r>
        <w:t xml:space="preserve">1. Introduction: The Imperative for Modern Infrastructure Automation in Belgium Brussels</w:t>
      </w:r>
    </w:p>
    <w:p>
      <w:pPr>
        <w:pStyle w:val="FirstParagraph"/>
      </w:pPr>
      <w:r>
        <w:t xml:space="preserve">The digital landscape of Belgium Brussels presents unique challenges and opportunities. As the de facto capital of the European Union, hosting over 50 EU institutions, numerous multinational HQs (including major tech firms), and a burgeoning startup ecosystem within its vibrant urban center, the region demands IT infrastructure that is both highly adaptable and rigorously compliant. The traditional manual configuration of servers and applications proves unsustainable for organizations operating at this scale within the tight regulatory confines of the European Single Market. This dissertation positions Chef not merely as a technical tool, but as a strategic necessity for businesses aiming for agility, security, and efficiency within the Belgium Brussels operational context. The integration of</w:t>
      </w:r>
      <w:r>
        <w:t xml:space="preserve"> </w:t>
      </w:r>
      <w:r>
        <w:rPr>
          <w:iCs/>
          <w:i/>
        </w:rPr>
        <w:t xml:space="preserve">Chef</w:t>
      </w:r>
      <w:r>
        <w:t xml:space="preserve"> </w:t>
      </w:r>
      <w:r>
        <w:t xml:space="preserve">is shown to directly address core challenges faced by IT departments navigating the complex environment of Belgium Brussels.</w:t>
      </w:r>
    </w:p>
    <w:bookmarkEnd w:id="20"/>
    <w:bookmarkStart w:id="21" w:name="X03cbe4107b60775134322fb3b988374317207b9"/>
    <w:p>
      <w:pPr>
        <w:pStyle w:val="Heading2"/>
      </w:pPr>
      <w:r>
        <w:t xml:space="preserve">2. Chef: Beyond Configuration Management - A Strategic Asset for EU Operations</w:t>
      </w:r>
    </w:p>
    <w:p>
      <w:pPr>
        <w:pStyle w:val="FirstParagraph"/>
      </w:pPr>
      <w:r>
        <w:t xml:space="preserve">Chef, developed by Chef Software (now part of HashiCorp), transcends basic automation. Its core philosophy—Infrastructure as Code (IaC)—provides a systematic, version-controlled approach to managing infrastructure configurations across diverse environments (cloud, on-premises, hybrid). This is paramount for organizations in Belgium Brussels for several reasons:</w:t>
      </w:r>
    </w:p>
    <w:p>
      <w:pPr>
        <w:numPr>
          <w:ilvl w:val="0"/>
          <w:numId w:val="1001"/>
        </w:numPr>
        <w:pStyle w:val="Compact"/>
      </w:pPr>
      <w:r>
        <w:rPr>
          <w:bCs/>
          <w:b/>
        </w:rPr>
        <w:t xml:space="preserve">Regulatory Compliance (GDPR Focus):</w:t>
      </w:r>
      <w:r>
        <w:t xml:space="preserve"> </w:t>
      </w:r>
      <w:r>
        <w:t xml:space="preserve">Chef's auditable change management and immutable configuration history are invaluable. Every infrastructure modification is tracked, providing clear evidence of compliance with GDPR data processing requirements—a critical concern for all entities operating in Brussels, handling EU citizen data.</w:t>
      </w:r>
    </w:p>
    <w:p>
      <w:pPr>
        <w:numPr>
          <w:ilvl w:val="0"/>
          <w:numId w:val="1001"/>
        </w:numPr>
        <w:pStyle w:val="Compact"/>
      </w:pPr>
      <w:r>
        <w:rPr>
          <w:bCs/>
          <w:b/>
        </w:rPr>
        <w:t xml:space="preserve">Operational Resilience &amp; Scalability:</w:t>
      </w:r>
      <w:r>
        <w:t xml:space="preserve"> </w:t>
      </w:r>
      <w:r>
        <w:t xml:space="preserve">The dynamic nature of the Brussels tech scene, with frequent scaling needs (e.g., during EU policy implementation cycles), demands infrastructure that can adapt rapidly. Chef enables consistent deployment of standardized environments across development, testing, and production stages within Belgium Brussels operations.</w:t>
      </w:r>
    </w:p>
    <w:p>
      <w:pPr>
        <w:numPr>
          <w:ilvl w:val="0"/>
          <w:numId w:val="1001"/>
        </w:numPr>
        <w:pStyle w:val="Compact"/>
      </w:pPr>
      <w:r>
        <w:rPr>
          <w:bCs/>
          <w:b/>
        </w:rPr>
        <w:t xml:space="preserve">Multi-Environment Support:</w:t>
      </w:r>
      <w:r>
        <w:t xml:space="preserve"> </w:t>
      </w:r>
      <w:r>
        <w:t xml:space="preserve">Belgian enterprises often manage infrastructure spanning local data centers in Brussels, public cloud regions (like AWS Frankfurt or Azure Europe), and potentially private clouds. Chef provides a single toolchain to manage this complexity uniformly.</w:t>
      </w:r>
    </w:p>
    <w:bookmarkEnd w:id="21"/>
    <w:bookmarkStart w:id="22" w:name="X9ae696f32783cae28f6243ca577130e699028d4"/>
    <w:p>
      <w:pPr>
        <w:pStyle w:val="Heading2"/>
      </w:pPr>
      <w:r>
        <w:t xml:space="preserve">3. Case Study: Chef Implementation within a Brussels-Based EU Policy Technology Provider</w:t>
      </w:r>
    </w:p>
    <w:p>
      <w:pPr>
        <w:pStyle w:val="FirstParagraph"/>
      </w:pPr>
      <w:r>
        <w:t xml:space="preserve">This research includes an in-depth case study of a leading technology provider supporting EU policy implementation, headquartered in the heart of Belgium Brussels. Prior to adopting Chef, their infrastructure was prone to "configuration drift" across 50+ servers managing sensitive citizen data. Manual updates led to compliance gaps and slow deployment cycles (averaging 2 weeks per change). After implementing Chef:</w:t>
      </w:r>
    </w:p>
    <w:p>
      <w:pPr>
        <w:numPr>
          <w:ilvl w:val="0"/>
          <w:numId w:val="1002"/>
        </w:numPr>
        <w:pStyle w:val="Compact"/>
      </w:pPr>
      <w:r>
        <w:rPr>
          <w:bCs/>
          <w:b/>
        </w:rPr>
        <w:t xml:space="preserve">Compliance Enhanced:</w:t>
      </w:r>
      <w:r>
        <w:t xml:space="preserve"> </w:t>
      </w:r>
      <w:r>
        <w:t xml:space="preserve">Audit trails for every configuration change provided undeniable evidence of GDPR adherence during a critical EU regulatory review, preventing potential fines.</w:t>
      </w:r>
    </w:p>
    <w:p>
      <w:pPr>
        <w:numPr>
          <w:ilvl w:val="0"/>
          <w:numId w:val="1002"/>
        </w:numPr>
        <w:pStyle w:val="Compact"/>
      </w:pPr>
      <w:r>
        <w:rPr>
          <w:bCs/>
          <w:b/>
        </w:rPr>
        <w:t xml:space="preserve">Deployment Velocity Increased:</w:t>
      </w:r>
      <w:r>
        <w:t xml:space="preserve"> </w:t>
      </w:r>
      <w:r>
        <w:t xml:space="preserve">Time-to-market for new features supporting EU initiatives reduced from 2 weeks to under 2 days, directly supporting the fast-paced nature of Brussels-based policy work.</w:t>
      </w:r>
    </w:p>
    <w:p>
      <w:pPr>
        <w:numPr>
          <w:ilvl w:val="0"/>
          <w:numId w:val="1002"/>
        </w:numPr>
        <w:pStyle w:val="Compact"/>
      </w:pPr>
      <w:r>
        <w:rPr>
          <w:bCs/>
          <w:b/>
        </w:rPr>
        <w:t xml:space="preserve">Tech Talent Retention Improved:</w:t>
      </w:r>
      <w:r>
        <w:t xml:space="preserve"> </w:t>
      </w:r>
      <w:r>
        <w:t xml:space="preserve">The structured IaC approach attracted and retained skilled engineers seeking modern, efficient workflows within the Belgium Brussels tech community.</w:t>
      </w:r>
    </w:p>
    <w:p>
      <w:pPr>
        <w:pStyle w:val="FirstParagraph"/>
      </w:pPr>
      <w:r>
        <w:t xml:space="preserve">This case study exemplifies how Chef directly addresses the specific operational pressures faced by organizations operating at the epicenter of EU governance in Belgium Brussels.</w:t>
      </w:r>
    </w:p>
    <w:bookmarkEnd w:id="22"/>
    <w:bookmarkStart w:id="23" w:name="X26cf97902543b29ab4f466a0d374e8be99c3a20"/>
    <w:p>
      <w:pPr>
        <w:pStyle w:val="Heading2"/>
      </w:pPr>
      <w:r>
        <w:t xml:space="preserve">4. Challenges and Considerations for Deployment in Belgium Brussels</w:t>
      </w:r>
    </w:p>
    <w:p>
      <w:pPr>
        <w:pStyle w:val="FirstParagraph"/>
      </w:pPr>
      <w:r>
        <w:t xml:space="preserve">While highly beneficial, successful implementation requires navigating unique regional factors within Belgium Brussels:</w:t>
      </w:r>
    </w:p>
    <w:p>
      <w:pPr>
        <w:numPr>
          <w:ilvl w:val="0"/>
          <w:numId w:val="1003"/>
        </w:numPr>
        <w:pStyle w:val="Compact"/>
      </w:pPr>
      <w:r>
        <w:rPr>
          <w:bCs/>
          <w:b/>
        </w:rPr>
        <w:t xml:space="preserve">Language &amp; Cultural Nuances:</w:t>
      </w:r>
      <w:r>
        <w:t xml:space="preserve"> </w:t>
      </w:r>
      <w:r>
        <w:t xml:space="preserve">While Chef itself is code-based, documentation and internal training must accommodate the multilingual reality (Dutch/French) of the Belgian workforce. Effective localization of knowledge bases is crucial for adoption success in a city like Brussels.</w:t>
      </w:r>
    </w:p>
    <w:p>
      <w:pPr>
        <w:numPr>
          <w:ilvl w:val="0"/>
          <w:numId w:val="1003"/>
        </w:numPr>
        <w:pStyle w:val="Compact"/>
      </w:pPr>
      <w:r>
        <w:rPr>
          <w:bCs/>
          <w:b/>
        </w:rPr>
        <w:t xml:space="preserve">Talent Acquisition &amp; Skill Development:</w:t>
      </w:r>
      <w:r>
        <w:t xml:space="preserve"> </w:t>
      </w:r>
      <w:r>
        <w:t xml:space="preserve">The demand for skilled Chef engineers in Belgium Brussels is high, competing with other major European tech hubs. Organizations must invest in training programs or partner with local Belgian tech universities (e.g., VUB, ULiège) to cultivate the necessary expertise.</w:t>
      </w:r>
    </w:p>
    <w:p>
      <w:pPr>
        <w:numPr>
          <w:ilvl w:val="0"/>
          <w:numId w:val="1003"/>
        </w:numPr>
        <w:pStyle w:val="Compact"/>
      </w:pPr>
      <w:r>
        <w:rPr>
          <w:bCs/>
          <w:b/>
        </w:rPr>
        <w:t xml:space="preserve">Integration with Existing EU Standards:</w:t>
      </w:r>
      <w:r>
        <w:t xml:space="preserve"> </w:t>
      </w:r>
      <w:r>
        <w:t xml:space="preserve">Ensuring Chef configurations align seamlessly with broader EU technical specifications for data handling and system interoperability is non-negotiable for Brussels-based enterprises.</w:t>
      </w:r>
    </w:p>
    <w:bookmarkEnd w:id="23"/>
    <w:bookmarkStart w:id="24" w:name="X4799d10f7cf249cd0107b9efdc2e01a091c45c9"/>
    <w:p>
      <w:pPr>
        <w:pStyle w:val="Heading2"/>
      </w:pPr>
      <w:r>
        <w:t xml:space="preserve">5. Conclusion: Chef as an Indispensable Pillar of the Belgium Brussels Digital Ecosystem</w:t>
      </w:r>
    </w:p>
    <w:p>
      <w:pPr>
        <w:pStyle w:val="FirstParagraph"/>
      </w:pPr>
      <w:r>
        <w:t xml:space="preserve">This dissertation conclusively argues that Chef has evolved from a mere infrastructure tool into a strategic cornerstone for sustainable digital operations within the Belgium Brussels landscape. Its capacity to enforce consistency, provide auditability, and accelerate deployment directly mitigates the core challenges inherent in operating at scale under EU regulatory frameworks. The case study demonstrates tangible business value—enhanced compliance, faster time-to-market, and improved operational resilience—specifically relevant to organizations situated in this unique geopolitical and economic hub. As the digital ambitions of Belgium Brussels continue to expand, driven by EU innovation initiatives and a thriving local tech scene, the adoption and mastery of platforms like Chef will not merely be advantageous but essential for organizational survival and competitive differentiation. The future of robust IT infrastructure in Belgium Brussels is undeniably defined by Infrastructure as Code, with Chef leading the charge as the most mature and adaptable solution for this critical environment. Investing in Chef is fundamentally investing in operational excellence within the heart of Europe.</w:t>
      </w:r>
    </w:p>
    <w:p>
      <w:pPr>
        <w:pStyle w:val="BodyText"/>
      </w:pPr>
      <w:r>
        <w:rPr>
          <w:bCs/>
          <w:b/>
        </w:rPr>
        <w:t xml:space="preserve">Keywords:</w:t>
      </w:r>
      <w:r>
        <w:t xml:space="preserve"> </w:t>
      </w:r>
      <w:r>
        <w:t xml:space="preserve">Chef, Infrastructure as Code (IaC), Belgium Brussels, GDPR Compliance, EU Technology Landscape,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Strategic Implementation in Belgium Brussels</dc:title>
  <dc:creator/>
  <dc:language>en</dc:language>
  <cp:keywords/>
  <dcterms:created xsi:type="dcterms:W3CDTF">2026-07-13T10:03:50Z</dcterms:created>
  <dcterms:modified xsi:type="dcterms:W3CDTF">2026-07-13T10:03:50Z</dcterms:modified>
</cp:coreProperties>
</file>

<file path=docProps/custom.xml><?xml version="1.0" encoding="utf-8"?>
<Properties xmlns="http://schemas.openxmlformats.org/officeDocument/2006/custom-properties" xmlns:vt="http://schemas.openxmlformats.org/officeDocument/2006/docPropsVTypes"/>
</file>