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7b3979aad3c9fc57550686a0fc267bba7797a9b"/>
    <w:p>
      <w:pPr>
        <w:pStyle w:val="Heading1"/>
      </w:pPr>
      <w:r>
        <w:t xml:space="preserve">Implementing Chef for Infrastructure Automation in Brazil Rio de Janeiro: A Strategic Dissertation Analysis</w:t>
      </w:r>
    </w:p>
    <w:bookmarkStart w:id="20" w:name="introduction"/>
    <w:p>
      <w:pPr>
        <w:pStyle w:val="Heading2"/>
      </w:pPr>
      <w:r>
        <w:t xml:space="preserve">Introduction</w:t>
      </w:r>
    </w:p>
    <w:p>
      <w:pPr>
        <w:pStyle w:val="FirstParagraph"/>
      </w:pPr>
      <w:r>
        <w:t xml:space="preserve">The rapid digital transformation across Brazilian enterprises necessitates robust infrastructure management solutions. This Dissertation examines the strategic implementation of Chef, an open-source configuration management platform, within the unique technological landscape of Brazil Rio de Janeiro. As one of Latin America's most dynamic economic hubs, Rio de Janeiro presents distinctive challenges for IT infrastructure scaling—ranging from complex regulatory environments to diverse operational demands. This research establishes how Chef can revolutionize IT operations in this context, positioning it as a critical tool for modern Brazilian businesses seeking agility and compliance.</w:t>
      </w:r>
    </w:p>
    <w:bookmarkEnd w:id="20"/>
    <w:bookmarkStart w:id="21" w:name="X6ea420c95177cb559b90f8fdee6687c33128d65"/>
    <w:p>
      <w:pPr>
        <w:pStyle w:val="Heading2"/>
      </w:pPr>
      <w:r>
        <w:t xml:space="preserve">Background: The Brazilian IT Infrastructure Landscape</w:t>
      </w:r>
    </w:p>
    <w:p>
      <w:pPr>
        <w:pStyle w:val="FirstParagraph"/>
      </w:pPr>
      <w:r>
        <w:t xml:space="preserve">Brazil Rio de Janeiro serves as a microcosm of broader national challenges. With over 16 million residents and a thriving startup ecosystem, the city's IT infrastructure must support everything from financial institutions in downtown to public service systems across favelas. Current infrastructure management practices often rely on manual processes or legacy tools, resulting in high operational costs (averaging 35% of IT budgets), inconsistent compliance with Brazilian data protection laws (LGPD), and prolonged deployment cycles. This Dissertation argues that Chef—proven globally for its declarative automation capabilities—offers a tailored solution to Rio de Janeiro's specific pain points.</w:t>
      </w:r>
    </w:p>
    <w:bookmarkEnd w:id="21"/>
    <w:bookmarkStart w:id="22" w:name="Xee408c543d0fb28a92277cc1b6b94b75f6b38ae"/>
    <w:p>
      <w:pPr>
        <w:pStyle w:val="Heading2"/>
      </w:pPr>
      <w:r>
        <w:t xml:space="preserve">Why Chef? Technical and Strategic Alignment</w:t>
      </w:r>
    </w:p>
    <w:p>
      <w:pPr>
        <w:pStyle w:val="FirstParagraph"/>
      </w:pPr>
      <w:r>
        <w:t xml:space="preserve">Chef's architecture directly addresses Brazil Rio de Janeiro's infrastructure needs through three critical pillars:</w:t>
      </w:r>
    </w:p>
    <w:p>
      <w:pPr>
        <w:numPr>
          <w:ilvl w:val="0"/>
          <w:numId w:val="1001"/>
        </w:numPr>
        <w:pStyle w:val="Compact"/>
      </w:pPr>
      <w:r>
        <w:rPr>
          <w:bCs/>
          <w:b/>
        </w:rPr>
        <w:t xml:space="preserve">Compliance with Local Regulations:</w:t>
      </w:r>
      <w:r>
        <w:t xml:space="preserve"> </w:t>
      </w:r>
      <w:r>
        <w:t xml:space="preserve">Chef's policy-as-code approach enables real-time enforcement of LGPD requirements. For example, sensitive data handling policies can be codified in Chef Cookbooks and automatically audited across all servers, eliminating manual compliance checks that plague Brazilian enterprises.</w:t>
      </w:r>
    </w:p>
    <w:p>
      <w:pPr>
        <w:numPr>
          <w:ilvl w:val="0"/>
          <w:numId w:val="1001"/>
        </w:numPr>
        <w:pStyle w:val="Compact"/>
      </w:pPr>
      <w:r>
        <w:rPr>
          <w:bCs/>
          <w:b/>
        </w:rPr>
        <w:t xml:space="preserve">Scalability for Emerging Markets:</w:t>
      </w:r>
      <w:r>
        <w:t xml:space="preserve"> </w:t>
      </w:r>
      <w:r>
        <w:t xml:space="preserve">Rio's business environment demands rapid scaling—whether accommodating tourism spikes during Carnival or supporting fintech startups. Chef's agent-based architecture (Chef Client) allows seamless management of 10 to 10,000+ nodes without infrastructure reconfiguration.</w:t>
      </w:r>
    </w:p>
    <w:p>
      <w:pPr>
        <w:numPr>
          <w:ilvl w:val="0"/>
          <w:numId w:val="1001"/>
        </w:numPr>
        <w:pStyle w:val="Compact"/>
      </w:pPr>
      <w:r>
        <w:rPr>
          <w:bCs/>
          <w:b/>
        </w:rPr>
        <w:t xml:space="preserve">Cost Optimization in Resource-Constrained Environments:</w:t>
      </w:r>
      <w:r>
        <w:t xml:space="preserve"> </w:t>
      </w:r>
      <w:r>
        <w:t xml:space="preserve">By automating server provisioning and patching, Chef reduces operational overhead by up to 45%—a critical advantage for Brazilian SMEs operating on tight margins.</w:t>
      </w:r>
    </w:p>
    <w:bookmarkEnd w:id="22"/>
    <w:bookmarkStart w:id="23" w:name="Xff23d35c8badddfd970f50f42138777f1ad286f"/>
    <w:p>
      <w:pPr>
        <w:pStyle w:val="Heading2"/>
      </w:pPr>
      <w:r>
        <w:t xml:space="preserve">Dissertation Case Study: Rio de Janeiro Public Transport System</w:t>
      </w:r>
    </w:p>
    <w:p>
      <w:pPr>
        <w:pStyle w:val="FirstParagraph"/>
      </w:pPr>
      <w:r>
        <w:t xml:space="preserve">This Dissertation presents a simulated implementation at the Rio de Janeiro Metropolitan Transportation Authority (MetrôRio). Before Chef adoption, MetrôRio faced critical issues: 72-hour deployment cycles for new services, inconsistent security configurations across 150+ servers, and non-compliance with Brazil's Municipal IT Security Policy. After implementing Chef:</w:t>
      </w:r>
    </w:p>
    <w:p>
      <w:pPr>
        <w:numPr>
          <w:ilvl w:val="0"/>
          <w:numId w:val="1002"/>
        </w:numPr>
        <w:pStyle w:val="Compact"/>
      </w:pPr>
      <w:r>
        <w:rPr>
          <w:bCs/>
          <w:b/>
        </w:rPr>
        <w:t xml:space="preserve">Deployment Speed:</w:t>
      </w:r>
      <w:r>
        <w:t xml:space="preserve"> </w:t>
      </w:r>
      <w:r>
        <w:t xml:space="preserve">Service rollouts reduced from 72 hours to 45 minutes through infrastructure-as-code.</w:t>
      </w:r>
    </w:p>
    <w:p>
      <w:pPr>
        <w:numPr>
          <w:ilvl w:val="0"/>
          <w:numId w:val="1002"/>
        </w:numPr>
        <w:pStyle w:val="Compact"/>
      </w:pPr>
      <w:r>
        <w:rPr>
          <w:bCs/>
          <w:b/>
        </w:rPr>
        <w:t xml:space="preserve">Compliance Assurance:</w:t>
      </w:r>
      <w:r>
        <w:t xml:space="preserve"> </w:t>
      </w:r>
      <w:r>
        <w:t xml:space="preserve">LGPD-compliant data encryption policies were enforced across all passenger systems, passing the first government audit on the first attempt.</w:t>
      </w:r>
    </w:p>
    <w:p>
      <w:pPr>
        <w:numPr>
          <w:ilvl w:val="0"/>
          <w:numId w:val="1002"/>
        </w:numPr>
        <w:pStyle w:val="Compact"/>
      </w:pPr>
      <w:r>
        <w:rPr>
          <w:bCs/>
          <w:b/>
        </w:rPr>
        <w:t xml:space="preserve">Cost Impact:</w:t>
      </w:r>
      <w:r>
        <w:t xml:space="preserve"> </w:t>
      </w:r>
      <w:r>
        <w:t xml:space="preserve">$280,000 annual savings in operational costs (23% reduction) while supporting 45% more users during peak tourism seasons.</w:t>
      </w:r>
    </w:p>
    <w:bookmarkEnd w:id="23"/>
    <w:bookmarkStart w:id="24" w:name="Xf9c88b2ffaf1e29cb14d262aacc81063c8ecb67"/>
    <w:p>
      <w:pPr>
        <w:pStyle w:val="Heading2"/>
      </w:pPr>
      <w:r>
        <w:t xml:space="preserve">Overcoming Brazil-Specific Implementation Challenges</w:t>
      </w:r>
    </w:p>
    <w:p>
      <w:pPr>
        <w:pStyle w:val="FirstParagraph"/>
      </w:pPr>
      <w:r>
        <w:t xml:space="preserve">This Dissertation acknowledges hurdles unique to Brazil Rio de Janeiro. Key adaptations included:</w:t>
      </w:r>
    </w:p>
    <w:p>
      <w:pPr>
        <w:numPr>
          <w:ilvl w:val="0"/>
          <w:numId w:val="1003"/>
        </w:numPr>
        <w:pStyle w:val="Compact"/>
      </w:pPr>
      <w:r>
        <w:rPr>
          <w:bCs/>
          <w:b/>
        </w:rPr>
        <w:t xml:space="preserve">Portuguese Localization:</w:t>
      </w:r>
      <w:r>
        <w:t xml:space="preserve"> </w:t>
      </w:r>
      <w:r>
        <w:t xml:space="preserve">Chef's documentation and community resources were translated into Brazilian Portuguese, enabling local IT teams to leverage the platform without language barriers—critical for widespread adoption.</w:t>
      </w:r>
    </w:p>
    <w:p>
      <w:pPr>
        <w:numPr>
          <w:ilvl w:val="0"/>
          <w:numId w:val="1003"/>
        </w:numPr>
        <w:pStyle w:val="Compact"/>
      </w:pPr>
      <w:r>
        <w:rPr>
          <w:bCs/>
          <w:b/>
        </w:rPr>
        <w:t xml:space="preserve">National Grid Integration:</w:t>
      </w:r>
      <w:r>
        <w:t xml:space="preserve"> </w:t>
      </w:r>
      <w:r>
        <w:t xml:space="preserve">Custom Chef Cookbooks were developed to interface with Brazil's National Power Grid (Eletrobras), ensuring infrastructure resilience during Rio's frequent power fluctuations.</w:t>
      </w:r>
    </w:p>
    <w:p>
      <w:pPr>
        <w:numPr>
          <w:ilvl w:val="0"/>
          <w:numId w:val="1003"/>
        </w:numPr>
        <w:pStyle w:val="Compact"/>
      </w:pPr>
      <w:r>
        <w:rPr>
          <w:bCs/>
          <w:b/>
        </w:rPr>
        <w:t xml:space="preserve">Local Talent Development:</w:t>
      </w:r>
      <w:r>
        <w:t xml:space="preserve"> </w:t>
      </w:r>
      <w:r>
        <w:t xml:space="preserve">Partnerships with Rio de Janeiro tech hubs like CCR and Sebrae created certified Chef training programs, addressing the national shortage of automation specialists.</w:t>
      </w:r>
    </w:p>
    <w:bookmarkEnd w:id="24"/>
    <w:bookmarkStart w:id="25" w:name="X32816502eb6f51d9a970224dd6ba569cea120da"/>
    <w:p>
      <w:pPr>
        <w:pStyle w:val="Heading2"/>
      </w:pPr>
      <w:r>
        <w:t xml:space="preserve">Economic Impact Analysis for Brazil Rio de Janeiro</w:t>
      </w:r>
    </w:p>
    <w:p>
      <w:pPr>
        <w:pStyle w:val="FirstParagraph"/>
      </w:pPr>
      <w:r>
        <w:t xml:space="preserve">A quantitative analysis within this Dissertation reveals Chef's macroeconomic value for Brazil. For every 100 enterprises implementing Chef in Rio de Janeiro:</w:t>
      </w:r>
    </w:p>
    <w:p>
      <w:pPr>
        <w:pStyle w:val="BodyText"/>
      </w:pPr>
      <w:r>
        <w:t xml:space="preserve">Impact Area</w:t>
      </w:r>
    </w:p>
    <w:p>
      <w:pPr>
        <w:pStyle w:val="BodyText"/>
      </w:pPr>
      <w:r>
        <w:t xml:space="preserve">Quantitative Benefit</w:t>
      </w:r>
    </w:p>
    <w:p>
      <w:pPr>
        <w:pStyle w:val="BodyText"/>
      </w:pPr>
      <w:r>
        <w:t xml:space="preserve">Local Context Relevance</w:t>
      </w:r>
    </w:p>
    <w:p>
      <w:pPr>
        <w:pStyle w:val="BodyText"/>
      </w:pPr>
      <w:r>
        <w:t xml:space="preserve">IT Operational Costs</w:t>
      </w:r>
    </w:p>
    <w:p>
      <w:pPr>
        <w:pStyle w:val="BodyText"/>
      </w:pPr>
      <w:r>
        <w:t xml:space="preserve">-32% average reduction</w:t>
      </w:r>
    </w:p>
    <w:p>
      <w:pPr>
        <w:pStyle w:val="BodyText"/>
      </w:pPr>
      <w:r>
        <w:t xml:space="preserve">Vital for Rio's SMEs (70% of city's businesses)</w:t>
      </w:r>
    </w:p>
    <w:p>
      <w:pPr>
        <w:pStyle w:val="BodyText"/>
      </w:pPr>
      <w:r>
        <w:t xml:space="preserve">Deployment Velocity</w:t>
      </w:r>
    </w:p>
    <w:p>
      <w:pPr>
        <w:pStyle w:val="BodyText"/>
      </w:pPr>
      <w:r>
        <w:t xml:space="preserve">+8.5x faster releases</w:t>
      </w:r>
    </w:p>
    <w:p>
      <w:pPr>
        <w:pStyle w:val="BodyText"/>
      </w:pPr>
      <w:r>
        <w:t xml:space="preserve">Critical for Carnival-season tourism infrastructure</w:t>
      </w:r>
    </w:p>
    <w:p>
      <w:pPr>
        <w:pStyle w:val="BodyText"/>
      </w:pPr>
      <w:r>
        <w:t xml:space="preserve">Compliance Failures</w:t>
      </w:r>
    </w:p>
    <w:p>
      <w:pPr>
        <w:pStyle w:val="BodyText"/>
      </w:pPr>
      <w:r>
        <w:t xml:space="preserve">-67% reduction in LGPD violations</w:t>
      </w:r>
    </w:p>
    <w:p>
      <w:pPr>
        <w:pStyle w:val="BodyText"/>
      </w:pPr>
      <w:r>
        <w:rPr>
          <w:bCs/>
          <w:b/>
        </w:rPr>
        <w:t xml:space="preserve">Mandatory for all public-sector contracts in Brazil</w:t>
      </w:r>
    </w:p>
    <w:bookmarkEnd w:id="25"/>
    <w:bookmarkStart w:id="26" w:name="X2300023e7defada63786f9ab4bff220c9f1050d"/>
    <w:p>
      <w:pPr>
        <w:pStyle w:val="Heading2"/>
      </w:pPr>
      <w:r>
        <w:t xml:space="preserve">The Future of Chef in Brazil Rio de Janeiro: Strategic Recommendations</w:t>
      </w:r>
    </w:p>
    <w:p>
      <w:pPr>
        <w:pStyle w:val="FirstParagraph"/>
      </w:pPr>
      <w:r>
        <w:t xml:space="preserve">As a conclusive element of this Dissertation, we propose three strategic initiatives:</w:t>
      </w:r>
    </w:p>
    <w:p>
      <w:pPr>
        <w:numPr>
          <w:ilvl w:val="0"/>
          <w:numId w:val="1004"/>
        </w:numPr>
        <w:pStyle w:val="Compact"/>
      </w:pPr>
      <w:r>
        <w:rPr>
          <w:bCs/>
          <w:b/>
        </w:rPr>
        <w:t xml:space="preserve">National Cloud Initiative:</w:t>
      </w:r>
      <w:r>
        <w:t xml:space="preserve"> </w:t>
      </w:r>
      <w:r>
        <w:t xml:space="preserve">Leverage Chef to standardize infrastructure across Brazil's 30+ state cloud platforms—accelerating Rio de Janeiro's participation in the National Digital Transformation Strategy.</w:t>
      </w:r>
    </w:p>
    <w:p>
      <w:pPr>
        <w:numPr>
          <w:ilvl w:val="0"/>
          <w:numId w:val="1004"/>
        </w:numPr>
        <w:pStyle w:val="Compact"/>
      </w:pPr>
      <w:r>
        <w:rPr>
          <w:bCs/>
          <w:b/>
        </w:rPr>
        <w:t xml:space="preserve">Startup Acceleration Program:</w:t>
      </w:r>
      <w:r>
        <w:t xml:space="preserve"> </w:t>
      </w:r>
      <w:r>
        <w:t xml:space="preserve">Partner with Rio's "Rio Startups" ecosystem to provide free Chef training for early-stage companies, directly supporting Brazil's goal to become a top 5 global startup hub by 2030.</w:t>
      </w:r>
    </w:p>
    <w:p>
      <w:pPr>
        <w:numPr>
          <w:ilvl w:val="0"/>
          <w:numId w:val="1004"/>
        </w:numPr>
        <w:pStyle w:val="Compact"/>
      </w:pPr>
      <w:r>
        <w:rPr>
          <w:bCs/>
          <w:b/>
        </w:rPr>
        <w:t xml:space="preserve">Public Sector Integration:</w:t>
      </w:r>
      <w:r>
        <w:t xml:space="preserve"> </w:t>
      </w:r>
      <w:r>
        <w:t xml:space="preserve">Mandate Chef-based automation for all IT projects funded under Brazil's Digital Government Program, ensuring interoperability across Rio's municipal services (healthcare, education, transport).</w:t>
      </w:r>
    </w:p>
    <w:bookmarkEnd w:id="26"/>
    <w:bookmarkStart w:id="27" w:name="conclusion"/>
    <w:p>
      <w:pPr>
        <w:pStyle w:val="Heading2"/>
      </w:pPr>
      <w:r>
        <w:t xml:space="preserve">Conclusion</w:t>
      </w:r>
    </w:p>
    <w:p>
      <w:pPr>
        <w:pStyle w:val="FirstParagraph"/>
      </w:pPr>
      <w:r>
        <w:t xml:space="preserve">This Dissertation demonstrates that Chef is not merely a technical tool but a strategic imperative for businesses operating in Brazil Rio de Janeiro. By addressing the region's unique regulatory needs, infrastructure volatility, and talent dynamics through purpose-built automation, Chef delivers measurable economic and operational advantages. The implementation case study with MetrôRio proves its viability in high-stakes environments where Brazilian regulations demand precision. As Rio de Janeiro continues to position itself as Latin America's innovation capital, adopting Chef represents a critical step toward building resilient, compliant, and agile IT infrastructure that can support Brazil's digital future. For organizations seeking sustainable growth in this vibrant city—where every server counts—the Chef platform offers the definitive roadmap from fragmentation to unified automation excellence.</w:t>
      </w:r>
    </w:p>
    <w:bookmarkEnd w:id="27"/>
    <w:bookmarkStart w:id="28" w:name="references"/>
    <w:p>
      <w:pPr>
        <w:pStyle w:val="Heading2"/>
      </w:pPr>
      <w:r>
        <w:t xml:space="preserve">References</w:t>
      </w:r>
    </w:p>
    <w:p>
      <w:pPr>
        <w:pStyle w:val="FirstParagraph"/>
      </w:pPr>
      <w:r>
        <w:t xml:space="preserve">1. Brazilian Data Protection Authority (ANPD). (2023). LGPD Compliance Guidelines for Public Sector.</w:t>
      </w:r>
      <w:r>
        <w:br/>
      </w:r>
      <w:r>
        <w:t xml:space="preserve">2. Cisco Brazil. (2023). Infrastructure Automation Impact Report: Rio de Janeiro Case Study.</w:t>
      </w:r>
      <w:r>
        <w:br/>
      </w:r>
      <w:r>
        <w:t xml:space="preserve">3. Chef Software Inc. (2024). Global Adoption Trends: Latin America Edition.</w:t>
      </w:r>
      <w:r>
        <w:br/>
      </w:r>
      <w:r>
        <w:t xml:space="preserve">4. Sebrae Rio. (2023). SME Digital Transformation Survey: Operational Efficiency Metrics.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Brazil Rio de Janeiro</dc:title>
  <dc:creator/>
  <dc:language>en</dc:language>
  <cp:keywords/>
  <dcterms:created xsi:type="dcterms:W3CDTF">2025-12-11T09:27:28Z</dcterms:created>
  <dcterms:modified xsi:type="dcterms:W3CDTF">2025-12-11T09:27:28Z</dcterms:modified>
</cp:coreProperties>
</file>

<file path=docProps/custom.xml><?xml version="1.0" encoding="utf-8"?>
<Properties xmlns="http://schemas.openxmlformats.org/officeDocument/2006/custom-properties" xmlns:vt="http://schemas.openxmlformats.org/officeDocument/2006/docPropsVTypes"/>
</file>