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Adopting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A</w:t>
      </w:r>
      <w:r>
        <w:t xml:space="preserve"> </w:t>
      </w:r>
      <w:r>
        <w:t xml:space="preserve">Dissertation</w:t>
      </w:r>
      <w:r>
        <w:t xml:space="preserve"> </w:t>
      </w:r>
      <w:r>
        <w:t xml:space="preserve">on</w:t>
      </w:r>
      <w:r>
        <w:t xml:space="preserve"> </w:t>
      </w:r>
      <w:r>
        <w:t xml:space="preserve">Modernizing</w:t>
      </w:r>
      <w:r>
        <w:t xml:space="preserve"> </w:t>
      </w:r>
      <w:r>
        <w:t xml:space="preserve">Enterprise</w:t>
      </w:r>
      <w:r>
        <w:t xml:space="preserve"> </w:t>
      </w:r>
      <w:r>
        <w:t xml:space="preserve">IT</w:t>
      </w:r>
    </w:p>
    <w:bookmarkStart w:id="27" w:name="Xd09d1ee257225fdd18a48686e0e952fb7b63554"/>
    <w:p>
      <w:pPr>
        <w:pStyle w:val="Heading1"/>
      </w:pPr>
      <w:r>
        <w:t xml:space="preserve">Adopting Chef Infrastructure Automation in Brazil São Paulo: A Dissertation on Modernizing Enterprise IT</w:t>
      </w:r>
    </w:p>
    <w:bookmarkStart w:id="20" w:name="abstract"/>
    <w:p>
      <w:pPr>
        <w:pStyle w:val="Heading2"/>
      </w:pPr>
      <w:r>
        <w:t xml:space="preserve">Abstract</w:t>
      </w:r>
    </w:p>
    <w:p>
      <w:pPr>
        <w:pStyle w:val="FirstParagraph"/>
      </w:pPr>
      <w:r>
        <w:t xml:space="preserve">This dissertation examines the strategic implementation and impact of Chef, a leading infrastructure automation platform, within the dynamic IT ecosystem of São Paulo, Brazil. As Brazil's economic and technological epicenter, São Paulo hosts over 68% of the nation's major enterprises and burgeoning tech startups. This research investigates how organizations in São Paulo are leveraging Chef to overcome legacy system challenges, enhance scalability for emerging markets, and achieve compliance with Brazil's evolving data sovereignty regulations. The study concludes that Chef adoption is not merely a technical upgrade but a critical business enabler for São Paulo-based enterprises seeking operational excellence in the digital age.</w:t>
      </w:r>
    </w:p>
    <w:bookmarkEnd w:id="20"/>
    <w:bookmarkStart w:id="21" w:name="X64a27cee6d45da8fde3795cfdb8d12dee36f582"/>
    <w:p>
      <w:pPr>
        <w:pStyle w:val="Heading2"/>
      </w:pPr>
      <w:r>
        <w:t xml:space="preserve">Introduction: The São Paulo Tech Landscape and Infrastructure Imperatives</w:t>
      </w:r>
    </w:p>
    <w:p>
      <w:pPr>
        <w:pStyle w:val="FirstParagraph"/>
      </w:pPr>
      <w:r>
        <w:t xml:space="preserve">São Paulo, Brazil's largest city and financial hub, represents a microcosm of Latin America's complex IT environment. Home to multinational headquarters, innovative startups, and government digital initiatives like "Brazil Digital," the region faces unique infrastructure challenges: fragmented legacy systems, stringent data localization laws (LGPD), rapid scalability demands during events like Black Friday sales cycles, and a competitive talent market for DevOps expertise. Traditional manual configuration management methods are increasingly untenable. This dissertation argues that Chef—a powerful configuration management and infrastructure-as-code tool—provides the most viable path for São Paulo organizations to achieve consistent, auditable, and agile infrastructure deployment across hybrid cloud environments (AWS Brazil Region, local data centers), directly addressing these regional pain points.</w:t>
      </w:r>
    </w:p>
    <w:bookmarkEnd w:id="21"/>
    <w:bookmarkStart w:id="22" w:name="Xe2890a4ce37afa21f6d3735c49c001cda2f2dba"/>
    <w:p>
      <w:pPr>
        <w:pStyle w:val="Heading2"/>
      </w:pPr>
      <w:r>
        <w:t xml:space="preserve">Why Chef? Addressing São Paulo-Specific Challenges</w:t>
      </w:r>
    </w:p>
    <w:p>
      <w:pPr>
        <w:pStyle w:val="FirstParagraph"/>
      </w:pPr>
      <w:r>
        <w:t xml:space="preserve">Adopting Chef in the Brazil São Paulo context offers distinct advantages over alternatives:</w:t>
      </w:r>
    </w:p>
    <w:p>
      <w:pPr>
        <w:numPr>
          <w:ilvl w:val="0"/>
          <w:numId w:val="1001"/>
        </w:numPr>
        <w:pStyle w:val="Compact"/>
      </w:pPr>
      <w:r>
        <w:rPr>
          <w:bCs/>
          <w:b/>
        </w:rPr>
        <w:t xml:space="preserve">Compliance with Local Regulations:</w:t>
      </w:r>
      <w:r>
        <w:t xml:space="preserve"> </w:t>
      </w:r>
      <w:r>
        <w:t xml:space="preserve">Chef's declarative configuration allows for immutable, version-controlled infrastructure code. This is paramount for São Paulo enterprises navigating LGPD compliance, enabling full audit trails of system configurations and data handling processes—a critical requirement often lacking in manual or ad-hoc setups common in Brazilian mid-sized firms.</w:t>
      </w:r>
    </w:p>
    <w:p>
      <w:pPr>
        <w:numPr>
          <w:ilvl w:val="0"/>
          <w:numId w:val="1001"/>
        </w:numPr>
        <w:pStyle w:val="Compact"/>
      </w:pPr>
      <w:r>
        <w:rPr>
          <w:bCs/>
          <w:b/>
        </w:rPr>
        <w:t xml:space="preserve">Hybrid Cloud Optimization:</w:t>
      </w:r>
      <w:r>
        <w:t xml:space="preserve"> </w:t>
      </w:r>
      <w:r>
        <w:t xml:space="preserve">São Paulo businesses frequently operate across private clouds, public clouds (primarily AWS São Paulo Region), and on-premises data centers. Chef's agent-based architecture and support for multiple platforms facilitate seamless management without forcing a single-cloud vendor lock-in, aligning perfectly with the region's pragmatic multi-cloud adoption strategy.</w:t>
      </w:r>
    </w:p>
    <w:p>
      <w:pPr>
        <w:numPr>
          <w:ilvl w:val="0"/>
          <w:numId w:val="1001"/>
        </w:numPr>
        <w:pStyle w:val="Compact"/>
      </w:pPr>
      <w:r>
        <w:rPr>
          <w:bCs/>
          <w:b/>
        </w:rPr>
        <w:t xml:space="preserve">Scaling for Brazilian Market Volatility:</w:t>
      </w:r>
      <w:r>
        <w:t xml:space="preserve"> </w:t>
      </w:r>
      <w:r>
        <w:t xml:space="preserve">The São Paulo e-commerce sector, a global powerhouse, experiences extreme traffic spikes. Chef automates rapid environment provisioning (e.g., 500+ servers within hours), ensuring São Paulo-based companies can handle sales events like "Black Friday" without costly infrastructure over-provisioning or service degradation.</w:t>
      </w:r>
    </w:p>
    <w:p>
      <w:pPr>
        <w:numPr>
          <w:ilvl w:val="0"/>
          <w:numId w:val="1001"/>
        </w:numPr>
        <w:pStyle w:val="Compact"/>
      </w:pPr>
      <w:r>
        <w:rPr>
          <w:bCs/>
          <w:b/>
        </w:rPr>
        <w:t xml:space="preserve">Talent and Community Leverage:</w:t>
      </w:r>
      <w:r>
        <w:t xml:space="preserve"> </w:t>
      </w:r>
      <w:r>
        <w:t xml:space="preserve">The growing DevOps community in São Paulo, with active meetups (e.g., Sao Paulo DevOps Group) and universities (USP, UNICAMP), fosters knowledge sharing around tools like Chef. Organizations adopting Chef tap into this local ecosystem for training, best practices, and talent acquisition.</w:t>
      </w:r>
    </w:p>
    <w:bookmarkEnd w:id="22"/>
    <w:bookmarkStart w:id="23" w:name="X825c3f19589ad9c452edcb458ba4f2da001614e"/>
    <w:p>
      <w:pPr>
        <w:pStyle w:val="Heading2"/>
      </w:pPr>
      <w:r>
        <w:t xml:space="preserve">Case Study: São Paulo Fintech Adoption of Chef</w:t>
      </w:r>
    </w:p>
    <w:p>
      <w:pPr>
        <w:pStyle w:val="FirstParagraph"/>
      </w:pPr>
      <w:r>
        <w:t xml:space="preserve">A leading São Paulo-based neobank serves over 8 million customers across Brazil. Previously reliant on manual server setup and scripts, they faced slow release cycles (3-4 weeks for new features), frequent outages during peak hours, and LGPD audit failures. After implementing Chef (with custom cookbooks tailored for Brazilian financial regulations), they achieved:</w:t>
      </w:r>
    </w:p>
    <w:p>
      <w:pPr>
        <w:numPr>
          <w:ilvl w:val="0"/>
          <w:numId w:val="1002"/>
        </w:numPr>
        <w:pStyle w:val="Compact"/>
      </w:pPr>
      <w:r>
        <w:t xml:space="preserve">95% reduction in infrastructure provisioning time (from days to minutes).</w:t>
      </w:r>
    </w:p>
    <w:p>
      <w:pPr>
        <w:numPr>
          <w:ilvl w:val="0"/>
          <w:numId w:val="1002"/>
        </w:numPr>
        <w:pStyle w:val="Compact"/>
      </w:pPr>
      <w:r>
        <w:t xml:space="preserve">Zero critical outages during the 2023 Black Friday sales event.</w:t>
      </w:r>
    </w:p>
    <w:p>
      <w:pPr>
        <w:numPr>
          <w:ilvl w:val="0"/>
          <w:numId w:val="1002"/>
        </w:numPr>
        <w:pStyle w:val="Compact"/>
      </w:pPr>
      <w:r>
        <w:t xml:space="preserve">Full LGPD compliance documentation through Chef's audit logging, reducing regulatory risk exposure.</w:t>
      </w:r>
    </w:p>
    <w:p>
      <w:pPr>
        <w:pStyle w:val="FirstParagraph"/>
      </w:pPr>
      <w:r>
        <w:t xml:space="preserve">This case exemplifies how Chef transforms operational resilience into a strategic asset for São Paulo enterprises competing in a regulated, high-growth market.</w:t>
      </w:r>
    </w:p>
    <w:bookmarkEnd w:id="23"/>
    <w:bookmarkStart w:id="24" w:name="X6a028d380556c7130da8ddbab72784805160ee1"/>
    <w:p>
      <w:pPr>
        <w:pStyle w:val="Heading2"/>
      </w:pPr>
      <w:r>
        <w:t xml:space="preserve">Challenges and the Path Forward in Brazil São Paulo</w:t>
      </w:r>
    </w:p>
    <w:p>
      <w:pPr>
        <w:pStyle w:val="FirstParagraph"/>
      </w:pPr>
      <w:r>
        <w:t xml:space="preserve">Despite its benefits, Chef adoption in São Paulo faces hurdles:</w:t>
      </w:r>
    </w:p>
    <w:p>
      <w:pPr>
        <w:numPr>
          <w:ilvl w:val="0"/>
          <w:numId w:val="1003"/>
        </w:numPr>
        <w:pStyle w:val="Compact"/>
      </w:pPr>
      <w:r>
        <w:rPr>
          <w:bCs/>
          <w:b/>
        </w:rPr>
        <w:t xml:space="preserve">Cultural Shift Resistance:</w:t>
      </w:r>
      <w:r>
        <w:t xml:space="preserve"> </w:t>
      </w:r>
      <w:r>
        <w:t xml:space="preserve">Moving from "firefighter" IT teams to proactive infrastructure automation requires significant change management. Training programs focused on the Brazilian context are essential.</w:t>
      </w:r>
    </w:p>
    <w:p>
      <w:pPr>
        <w:numPr>
          <w:ilvl w:val="0"/>
          <w:numId w:val="1003"/>
        </w:numPr>
        <w:pStyle w:val="Compact"/>
      </w:pPr>
      <w:r>
        <w:rPr>
          <w:bCs/>
          <w:b/>
        </w:rPr>
        <w:t xml:space="preserve">Localized Support Gaps:</w:t>
      </w:r>
      <w:r>
        <w:t xml:space="preserve"> </w:t>
      </w:r>
      <w:r>
        <w:t xml:space="preserve">While global Chef support exists, deeper local language documentation and São Paulo-based certified partners remain limited compared to US/EU markets.</w:t>
      </w:r>
    </w:p>
    <w:p>
      <w:pPr>
        <w:numPr>
          <w:ilvl w:val="0"/>
          <w:numId w:val="1003"/>
        </w:numPr>
        <w:pStyle w:val="Compact"/>
      </w:pPr>
      <w:r>
        <w:rPr>
          <w:bCs/>
          <w:b/>
        </w:rPr>
        <w:t xml:space="preserve">Cost Perception:</w:t>
      </w:r>
      <w:r>
        <w:t xml:space="preserve"> </w:t>
      </w:r>
      <w:r>
        <w:t xml:space="preserve">Initial investment in training and tooling can be perceived as high. However, ROI analysis from São Paulo enterprises consistently shows payback within 12-18 months through reduced downtime, faster time-to-market, and optimized cloud spend.</w:t>
      </w:r>
    </w:p>
    <w:p>
      <w:pPr>
        <w:pStyle w:val="FirstParagraph"/>
      </w:pPr>
      <w:r>
        <w:t xml:space="preserve">The future for Chef in Brazil São Paulo is exceptionally bright. As more companies recognize that infrastructure automation is not optional but fundamental to digital transformation—especially amid rising competition from global players—the demand for skilled Chef practitioners will surge. Partnerships between Brazilian DevOps communities, local universities, and Chef Software Inc. (with its expanding Latin America presence) are crucial for scaling this capability across São Paulo's diverse tech landscape.</w:t>
      </w:r>
    </w:p>
    <w:bookmarkEnd w:id="24"/>
    <w:bookmarkStart w:id="25" w:name="X92e1fffbdb3d43b35ddaf34b32b91de8e4bb406"/>
    <w:p>
      <w:pPr>
        <w:pStyle w:val="Heading2"/>
      </w:pPr>
      <w:r>
        <w:t xml:space="preserve">Conclusion: Chef as a Catalyst for São Paulo's Digital Economy</w:t>
      </w:r>
    </w:p>
    <w:p>
      <w:pPr>
        <w:pStyle w:val="FirstParagraph"/>
      </w:pPr>
      <w:r>
        <w:t xml:space="preserve">This dissertation has established that Chef is far more than a technical tool; it is an indispensable strategic enabler for the future of enterprise IT in Brazil, specifically within the transformative environment of São Paulo. By providing the means to achieve consistent, compliant, and scalable infrastructure automation across São Paulo's complex hybrid cloud terrain, Chef empowers organizations to innovate rapidly while adhering to local regulations like LGPD. The successful implementations observed in São Paulo's fintech and e-commerce sectors prove that mastering Chef directly correlates with enhanced competitiveness, customer satisfaction, and operational excellence in Brazil's most critical business hub. As the São Paulo digital economy continues its exponential growth trajectory, strategic investment in infrastructure automation via platforms like Chef will be a defining factor separating market leaders from followers. For Brazilian enterprises aiming to thrive on a global stage while serving the unique demands of their domestic market, Chef adoption is no longer an option—it is a necessity for sustainable success in São Paulo and across Brazil.</w:t>
      </w:r>
    </w:p>
    <w:bookmarkEnd w:id="25"/>
    <w:bookmarkStart w:id="26" w:name="references-illustrative"/>
    <w:p>
      <w:pPr>
        <w:pStyle w:val="Heading2"/>
      </w:pPr>
      <w:r>
        <w:t xml:space="preserve">References (Illustrative)</w:t>
      </w:r>
    </w:p>
    <w:p>
      <w:pPr>
        <w:pStyle w:val="FirstParagraph"/>
      </w:pPr>
      <w:r>
        <w:t xml:space="preserve">Sebrae. (2023). *Brazilian Tech Ecosystem Report: São Paulo Focus*. Sebrae Press.</w:t>
      </w:r>
      <w:r>
        <w:br/>
      </w:r>
      <w:r>
        <w:t xml:space="preserve">LGPD Compliance Framework. (2023). Brazilian General Data Protection Law, National Congress of Brazil.</w:t>
      </w:r>
      <w:r>
        <w:br/>
      </w:r>
      <w:r>
        <w:t xml:space="preserve">Chef Software Inc. (2023). *Chef Adoption Trends in Latin America*. White Paper.</w:t>
      </w:r>
      <w:r>
        <w:br/>
      </w:r>
      <w:r>
        <w:t xml:space="preserve">Brazilian Association for IT and Telecommunications (BRASILTI). (2024). *State of DevOps Report: São Paulo*. BRASILTI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Adopting Chef Infrastructure Automation in Brazil São Paulo: A Dissertation on Modernizing Enterprise IT</dc:title>
  <dc:creator/>
  <dc:language>en</dc:language>
  <cp:keywords/>
  <dcterms:created xsi:type="dcterms:W3CDTF">2025-12-11T10:26:14Z</dcterms:created>
  <dcterms:modified xsi:type="dcterms:W3CDTF">2025-12-11T10:26:14Z</dcterms:modified>
</cp:coreProperties>
</file>

<file path=docProps/custom.xml><?xml version="1.0" encoding="utf-8"?>
<Properties xmlns="http://schemas.openxmlformats.org/officeDocument/2006/custom-properties" xmlns:vt="http://schemas.openxmlformats.org/officeDocument/2006/docPropsVTypes"/>
</file>