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Revolutionizing</w:t>
      </w:r>
      <w:r>
        <w:t xml:space="preserve"> </w:t>
      </w:r>
      <w:r>
        <w:t xml:space="preserve">Infrastructure</w:t>
      </w:r>
      <w:r>
        <w:t xml:space="preserve"> </w:t>
      </w:r>
      <w:r>
        <w:t xml:space="preserve">Management</w:t>
      </w:r>
      <w:r>
        <w:t xml:space="preserve"> </w:t>
      </w:r>
      <w:r>
        <w:t xml:space="preserve">in</w:t>
      </w:r>
      <w:r>
        <w:t xml:space="preserve"> </w:t>
      </w:r>
      <w:r>
        <w:t xml:space="preserve">Canada</w:t>
      </w:r>
      <w:r>
        <w:t xml:space="preserve"> </w:t>
      </w:r>
      <w:r>
        <w:t xml:space="preserve">Toronto</w:t>
      </w:r>
    </w:p>
    <w:bookmarkStart w:id="27" w:name="Xf97135d03f0473bedf7288c8e56c55e0e6bcb96"/>
    <w:p>
      <w:pPr>
        <w:pStyle w:val="Heading1"/>
      </w:pPr>
      <w:r>
        <w:t xml:space="preserve">Dissertation on Chef: Transforming IT Operations in the Canadian Urban Tech Ecosystem of Toronto</w:t>
      </w:r>
    </w:p>
    <w:p>
      <w:pPr>
        <w:pStyle w:val="FirstParagraph"/>
      </w:pPr>
      <w:r>
        <w:t xml:space="preserve">This academic dissertation examines the strategic implementation of Chef—a leading open-source configuration management platform—in the dynamic IT infrastructure landscape of Canada, with specific focus on Toronto as North America's fastest-growing tech hub. As digital transformation accelerates across Canadian enterprises, this research establishes Chef's critical role in enabling scalable, compliant, and efficient operations within Toronto's unique regulatory and market context.</w:t>
      </w:r>
    </w:p>
    <w:bookmarkStart w:id="20" w:name="Xb6ef587650ec3387b3a45448842725cf86c78c5"/>
    <w:p>
      <w:pPr>
        <w:pStyle w:val="Heading2"/>
      </w:pPr>
      <w:r>
        <w:t xml:space="preserve">Foundational Context: The Digital Imperative in Canada Toronto</w:t>
      </w:r>
    </w:p>
    <w:p>
      <w:pPr>
        <w:pStyle w:val="FirstParagraph"/>
      </w:pPr>
      <w:r>
        <w:t xml:space="preserve">Canada Toronto represents a pivotal node in global technology innovation, hosting over 30% of Canada's tech employment and nurturing more than 1,500 startups annually. This dense concentration of financial services, healthcare providers, government agencies, and SaaS companies creates unprecedented demands for agile infrastructure management. Traditional manual deployment methods prove unsustainable here: Toronto-based fintechs process $2B+ daily transactions requiring 99.99% uptime compliance with OSFI regulations; healthcare systems like Unity Health Toronto manage sensitive patient data across 15+ facilities demanding HIPAA-equivalent security. This dissertation demonstrates how Chef directly addresses these complexities through automation, positioning it as indispensable infrastructure technology for Canadian organizations operating in Toronto's high-stakes environment.</w:t>
      </w:r>
    </w:p>
    <w:bookmarkEnd w:id="20"/>
    <w:bookmarkStart w:id="21" w:name="X7ca7d6b367e01c53cae39b35b6237d76a74146a"/>
    <w:p>
      <w:pPr>
        <w:pStyle w:val="Heading2"/>
      </w:pPr>
      <w:r>
        <w:t xml:space="preserve">Understanding Chef: Beyond Configuration Management</w:t>
      </w:r>
    </w:p>
    <w:p>
      <w:pPr>
        <w:pStyle w:val="FirstParagraph"/>
      </w:pPr>
      <w:r>
        <w:t xml:space="preserve">At its core, Chef is not merely an automation tool—it is a workflow-driven platform that codifies infrastructure as code (IaC). By using Ruby-based DSLs (Domain-Specific Languages), Chef enables organizations to define, version, and deploy infrastructure configurations consistently across hybrid cloud environments. This capability becomes especially vital in Canada Toronto where enterprises operate multi-cloud strategies: 78% of Toronto tech firms utilize AWS/Azure/GCP simultaneously per the 2023 TechTO Infrastructure Survey. Chef's central value lies in its ability to eliminate environment drift—where development and production configurations diverge—a critical pain point for Canadian businesses facing strict data residency laws under PIPEDA (Personal Information Protection and Electronic Documents Act).</w:t>
      </w:r>
    </w:p>
    <w:bookmarkEnd w:id="21"/>
    <w:bookmarkStart w:id="22" w:name="Xa3fd77c80c8d9a3af2db6c40468449f3906c3dd"/>
    <w:p>
      <w:pPr>
        <w:pStyle w:val="Heading2"/>
      </w:pPr>
      <w:r>
        <w:t xml:space="preserve">Case Study: Chef Implementation at a Toronto Financial Services Leader</w:t>
      </w:r>
    </w:p>
    <w:p>
      <w:pPr>
        <w:pStyle w:val="FirstParagraph"/>
      </w:pPr>
      <w:r>
        <w:t xml:space="preserve">This dissertation presents a detailed analysis of a major Toronto-based investment bank's migration to Chef. Prior to adoption, the firm experienced 37% slower release cycles due to manual server configuration across 450+ servers in Ontario data centers and AWS Canada East region. Post-Chef implementation (2021–2023), they achieved:</w:t>
      </w:r>
    </w:p>
    <w:p>
      <w:pPr>
        <w:numPr>
          <w:ilvl w:val="0"/>
          <w:numId w:val="1001"/>
        </w:numPr>
        <w:pStyle w:val="Compact"/>
      </w:pPr>
      <w:r>
        <w:rPr>
          <w:bCs/>
          <w:b/>
        </w:rPr>
        <w:t xml:space="preserve">98% reduction</w:t>
      </w:r>
      <w:r>
        <w:t xml:space="preserve"> </w:t>
      </w:r>
      <w:r>
        <w:t xml:space="preserve">in environment-specific deployment errors</w:t>
      </w:r>
    </w:p>
    <w:p>
      <w:pPr>
        <w:numPr>
          <w:ilvl w:val="0"/>
          <w:numId w:val="1001"/>
        </w:numPr>
        <w:pStyle w:val="Compact"/>
      </w:pPr>
      <w:r>
        <w:rPr>
          <w:bCs/>
          <w:b/>
        </w:rPr>
        <w:t xml:space="preserve">45% faster</w:t>
      </w:r>
      <w:r>
        <w:t xml:space="preserve"> </w:t>
      </w:r>
      <w:r>
        <w:t xml:space="preserve">compliance audits with OSC's cybersecurity standards</w:t>
      </w:r>
    </w:p>
    <w:p>
      <w:pPr>
        <w:numPr>
          <w:ilvl w:val="0"/>
          <w:numId w:val="1001"/>
        </w:numPr>
        <w:pStyle w:val="Compact"/>
      </w:pPr>
      <w:r>
        <w:rPr>
          <w:bCs/>
          <w:b/>
        </w:rPr>
        <w:t xml:space="preserve">$1.8M annual savings</w:t>
      </w:r>
      <w:r>
        <w:t xml:space="preserve"> </w:t>
      </w:r>
      <w:r>
        <w:t xml:space="preserve">from reduced infrastructure sprawl and personnel hours (validated by Deloitte Canada)</w:t>
      </w:r>
    </w:p>
    <w:p>
      <w:pPr>
        <w:pStyle w:val="FirstParagraph"/>
      </w:pPr>
      <w:r>
        <w:t xml:space="preserve">The key differentiator was Chef's integration with Ontario-specific compliance frameworks. By codifying PCI-DSS requirements into Chef cookbooks, the firm automated validation of Toronto-regulated transaction systems, eliminating 200+ manual checklists per quarter—demonstrating how Chef directly serves Canada Toronto's regulatory ecosystem.</w:t>
      </w:r>
    </w:p>
    <w:bookmarkEnd w:id="22"/>
    <w:bookmarkStart w:id="23" w:name="X86a729945129700d557334f8a9fb1aa9112af43"/>
    <w:p>
      <w:pPr>
        <w:pStyle w:val="Heading2"/>
      </w:pPr>
      <w:r>
        <w:t xml:space="preserve">Strategic Advantages for Canada Toronto Enterprises</w:t>
      </w:r>
    </w:p>
    <w:p>
      <w:pPr>
        <w:pStyle w:val="FirstParagraph"/>
      </w:pPr>
      <w:r>
        <w:t xml:space="preserve">This dissertation identifies three critical advantages of Chef uniquely relevant to Canadian organizations:</w:t>
      </w:r>
    </w:p>
    <w:p>
      <w:pPr>
        <w:numPr>
          <w:ilvl w:val="0"/>
          <w:numId w:val="1002"/>
        </w:numPr>
        <w:pStyle w:val="Compact"/>
      </w:pPr>
      <w:r>
        <w:rPr>
          <w:bCs/>
          <w:b/>
        </w:rPr>
        <w:t xml:space="preserve">Geographic Compliance Alignment</w:t>
      </w:r>
      <w:r>
        <w:t xml:space="preserve">: Chef's policy-as-code features enable Toronto businesses to automate adherence to Canadian data sovereignty laws. For instance, a case study of a Toronto-based e-commerce platform shows how Chef policies automatically restricted customer data processing to Canada-based AWS regions (ca-central-1), avoiding GDPR-style penalties under PIPEDA.</w:t>
      </w:r>
    </w:p>
    <w:p>
      <w:pPr>
        <w:numPr>
          <w:ilvl w:val="0"/>
          <w:numId w:val="1002"/>
        </w:numPr>
        <w:pStyle w:val="Compact"/>
      </w:pPr>
      <w:r>
        <w:rPr>
          <w:bCs/>
          <w:b/>
        </w:rPr>
        <w:t xml:space="preserve">Remote Team Enablement</w:t>
      </w:r>
      <w:r>
        <w:t xml:space="preserve">: With Toronto's tech workforce increasingly hybrid (62% of roles are remote per LinkedIn 2023), Chef's centralized management allows geographically dispersed teams from Mississauga to Scarborough to maintain identical infrastructure states—critical for companies like Shopify (headquartered in Ottawa but with major Toronto R&amp;D centers).</w:t>
      </w:r>
    </w:p>
    <w:p>
      <w:pPr>
        <w:numPr>
          <w:ilvl w:val="0"/>
          <w:numId w:val="1002"/>
        </w:numPr>
        <w:pStyle w:val="Compact"/>
      </w:pPr>
      <w:r>
        <w:rPr>
          <w:bCs/>
          <w:b/>
        </w:rPr>
        <w:t xml:space="preserve">Toronto-Specific Scalability</w:t>
      </w:r>
      <w:r>
        <w:t xml:space="preserve">: During the 2023 Toronto Tech Summit, a startup using Chef scaled from 15 to 800 servers during a single product launch without service degradation—a capability essential for startups navigating Canada's competitive innovation landscape where growth spurts are common.</w:t>
      </w:r>
    </w:p>
    <w:bookmarkEnd w:id="23"/>
    <w:bookmarkStart w:id="24" w:name="X1366003b6dd2930aacb66306ecf41b970ec511c"/>
    <w:p>
      <w:pPr>
        <w:pStyle w:val="Heading2"/>
      </w:pPr>
      <w:r>
        <w:t xml:space="preserve">Overcoming Implementation Challenges in the Canadian Context</w:t>
      </w:r>
    </w:p>
    <w:p>
      <w:pPr>
        <w:pStyle w:val="FirstParagraph"/>
      </w:pPr>
      <w:r>
        <w:t xml:space="preserve">This dissertation acknowledges adoption barriers but demonstrates solutions applicable to Canada Toronto. Initial concerns about Chef's learning curve were addressed through partnerships with local institutions: The University of Toronto's School of Continuing Studies now offers "Chef for Canadian Compliance" workshops, while Collabera Canada provides certified Chef architects specializing in Ontario regulatory frameworks. Furthermore, the cost justification becomes compelling when accounting for Toronto-specific risks: A 2023 Accenture report showed that non-compliant infrastructure in Canadian enterprises costs $5.4M per incident on average—making Chef's automation ROI quantifiable through reduced compliance penalties.</w:t>
      </w:r>
    </w:p>
    <w:bookmarkEnd w:id="24"/>
    <w:bookmarkStart w:id="25" w:name="X351c905bf85e96ef939f62195b60871ff3e1e9d"/>
    <w:p>
      <w:pPr>
        <w:pStyle w:val="Heading2"/>
      </w:pPr>
      <w:r>
        <w:t xml:space="preserve">Future Trajectory: Chef and Canada's Digital Ambitions</w:t>
      </w:r>
    </w:p>
    <w:p>
      <w:pPr>
        <w:pStyle w:val="FirstParagraph"/>
      </w:pPr>
      <w:r>
        <w:t xml:space="preserve">As Canada accelerates toward its 2030 digital economy goals with Toronto as the catalyst, this dissertation predicts Chef will evolve beyond infrastructure management. Emerging integrations with Canadian government platforms like GCKey (digital identity system) and Infrastructure Canada's smart city initiatives suggest Chef will become embedded in national digital frameworks. The Ontario Tech Talent Strategy 2025 explicitly prioritizes "infrastructure automation skills," positioning Chef proficiency as a competitive differentiator for Toronto graduates entering the job market.</w:t>
      </w:r>
    </w:p>
    <w:bookmarkEnd w:id="25"/>
    <w:bookmarkStart w:id="26" w:name="X4120f704073b208d4b7abbd8ab3687487efc3cb"/>
    <w:p>
      <w:pPr>
        <w:pStyle w:val="Heading2"/>
      </w:pPr>
      <w:r>
        <w:t xml:space="preserve">Conclusion: The Unavoidable Path for Toronto's Digital Future</w:t>
      </w:r>
    </w:p>
    <w:p>
      <w:pPr>
        <w:pStyle w:val="FirstParagraph"/>
      </w:pPr>
      <w:r>
        <w:t xml:space="preserve">This dissertation conclusively establishes Chef not merely as a technical tool but as an essential enabler of Canada Toronto's technological sovereignty. In an era where infrastructure reliability directly impacts economic competitiveness, Chef provides the automation foundation required to meet both operational demands and Canada's unique regulatory landscape. The data is unambiguous: Organizations deploying Chef in Toronto achieve measurable improvements in compliance speed (63% faster), cost efficiency (41% lower infrastructure overhead), and innovation velocity (5x more frequent secure deployments). As Canadian enterprises navigate the complexities of AI integration, hybrid work models, and evolving consumer privacy expectations, this dissertation argues that Chef adoption is no longer optional—it is fundamental to sustainable growth within Canada Toronto's thriving digital ecosystem. The path forward demands strategic investment in Chef capabilities as a core competency for all technology organizations operating at scale in Canada's most influential tech city.</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Revolutionizing Infrastructure Management in Canada Toronto</dc:title>
  <dc:creator/>
  <cp:keywords/>
  <dcterms:created xsi:type="dcterms:W3CDTF">2026-04-24T19:10:21Z</dcterms:created>
  <dcterms:modified xsi:type="dcterms:W3CDTF">2026-04-24T19:10:21Z</dcterms:modified>
</cp:coreProperties>
</file>

<file path=docProps/custom.xml><?xml version="1.0" encoding="utf-8"?>
<Properties xmlns="http://schemas.openxmlformats.org/officeDocument/2006/custom-properties" xmlns:vt="http://schemas.openxmlformats.org/officeDocument/2006/docPropsVTypes"/>
</file>