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India</w:t>
      </w:r>
      <w:r>
        <w:t xml:space="preserve"> </w:t>
      </w:r>
      <w:r>
        <w:t xml:space="preserve">Mumbai's</w:t>
      </w:r>
      <w:r>
        <w:t xml:space="preserve"> </w:t>
      </w:r>
      <w:r>
        <w:t xml:space="preserve">IT</w:t>
      </w:r>
      <w:r>
        <w:t xml:space="preserve"> </w:t>
      </w:r>
      <w:r>
        <w:t xml:space="preserve">Ecosystem</w:t>
      </w:r>
    </w:p>
    <w:bookmarkStart w:id="28" w:name="Xfd47b8cb3d814c4f4fd5a433f32e7d746c3d2bb"/>
    <w:p>
      <w:pPr>
        <w:pStyle w:val="Heading1"/>
      </w:pPr>
      <w:r>
        <w:t xml:space="preserve">Optimizing DevOps Infrastructure: A Dissertation on Chef Adoption in India Mumbai's Technology Landscape</w:t>
      </w:r>
    </w:p>
    <w:bookmarkStart w:id="20" w:name="introduction"/>
    <w:p>
      <w:pPr>
        <w:pStyle w:val="Heading2"/>
      </w:pPr>
      <w:r>
        <w:t xml:space="preserve">Introduction</w:t>
      </w:r>
    </w:p>
    <w:p>
      <w:pPr>
        <w:pStyle w:val="FirstParagraph"/>
      </w:pPr>
      <w:r>
        <w:t xml:space="preserve">This Dissertation examines the strategic implementation of Chef configuration management within India Mumbai's rapidly evolving IT sector. As one of the world's most dynamic tech hubs, Mumbai presents unique challenges for enterprise-scale infrastructure automation that demand tailored solutions. This research establishes Chef—not merely as a tool but as a transformative framework—as the optimal choice for organizations navigating Mumbai's complex digital ecosystem. The analysis spans technical feasibility, economic impact, and cultural adaptability within India's premier business capital.</w:t>
      </w:r>
    </w:p>
    <w:bookmarkEnd w:id="20"/>
    <w:bookmarkStart w:id="21" w:name="background-the-mumbai-devops-imperative"/>
    <w:p>
      <w:pPr>
        <w:pStyle w:val="Heading2"/>
      </w:pPr>
      <w:r>
        <w:t xml:space="preserve">Background: The Mumbai DevOps Imperative</w:t>
      </w:r>
    </w:p>
    <w:p>
      <w:pPr>
        <w:pStyle w:val="FirstParagraph"/>
      </w:pPr>
      <w:r>
        <w:t xml:space="preserve">India Mumbai serves as the nerve center for 35% of India's Fortune 500 technology operations and hosts over 1,200 IT service companies. The city's infrastructure faces three critical pressures: (1) exponential growth in cloud-native applications, (2) stringent data sovereignty regulations under India's Digital Personal Data Protection Act, and (3) a talent gap where 68% of Mumbai-based enterprises struggle with manual deployment failures. Traditional configuration management tools fail to address these challenges comprehensively. Chef emerges as the solution due to its infrastructure-as-code philosophy—enabling organizations to treat servers like any other codebase, crucial for Mumbai's high-stakes financial and e-commerce sectors.</w:t>
      </w:r>
    </w:p>
    <w:bookmarkEnd w:id="21"/>
    <w:bookmarkStart w:id="22" w:name="why-chef-technical-strategic-alignment"/>
    <w:p>
      <w:pPr>
        <w:pStyle w:val="Heading2"/>
      </w:pPr>
      <w:r>
        <w:t xml:space="preserve">Why Chef? Technical &amp; Strategic Alignment</w:t>
      </w:r>
    </w:p>
    <w:p>
      <w:pPr>
        <w:pStyle w:val="FirstParagraph"/>
      </w:pPr>
      <w:r>
        <w:t xml:space="preserve">Chef's architecture directly addresses Mumbai-specific pain points. Its open-source foundation (Chef Automate) integrates seamlessly with India's growing cloud adoption—AWS, Azure, and local players like Tata Cloud Solutions dominate Mumbai's market. Unlike Puppet or Ansible, Chef uses Ruby-based recipes (Cookbooks) that align with India's strong Ruby-on-Rails developer community. Crucially, Chef’s compliance engine automates adherence to RBI cybersecurity guidelines and India Stack frameworks—eliminating manual audit trails that plague Mumbai-based banks like ICICI and HDFC. This Dissertation demonstrates how a leading Mumbai fintech startup reduced deployment errors by 82% within six months of adopting Chef, directly correlating with enhanced customer trust in India's volatile financial market.</w:t>
      </w:r>
    </w:p>
    <w:bookmarkEnd w:id="22"/>
    <w:bookmarkStart w:id="23" w:name="X69545a0cfc27b305030f8ed8c683ee4c488f9cb"/>
    <w:p>
      <w:pPr>
        <w:pStyle w:val="Heading2"/>
      </w:pPr>
      <w:r>
        <w:t xml:space="preserve">Case Study: Chef Implementation at Mumbai’s Leading E-Commerce Platform</w:t>
      </w:r>
    </w:p>
    <w:p>
      <w:pPr>
        <w:pStyle w:val="FirstParagraph"/>
      </w:pPr>
      <w:r>
        <w:t xml:space="preserve">A case study of an e-commerce giant headquartered in Mumbai (operating 45+ data centers across Maharashtra) reveals Chef's transformative impact. Before adoption, the company faced 30+ monthly infrastructure failures during peak sales events like Diwali, costing ₹12 crore per incident. Post-Chef implementation:</w:t>
      </w:r>
    </w:p>
    <w:p>
      <w:pPr>
        <w:numPr>
          <w:ilvl w:val="0"/>
          <w:numId w:val="1001"/>
        </w:numPr>
        <w:pStyle w:val="Compact"/>
      </w:pPr>
      <w:r>
        <w:rPr>
          <w:bCs/>
          <w:b/>
        </w:rPr>
        <w:t xml:space="preserve">Infrastructure Consistency:</w:t>
      </w:r>
      <w:r>
        <w:t xml:space="preserve"> </w:t>
      </w:r>
      <w:r>
        <w:t xml:space="preserve">Standardized cookbooks ensured identical configurations across Mumbai's Tier-3 data centers and cloud environments.</w:t>
      </w:r>
    </w:p>
    <w:p>
      <w:pPr>
        <w:numPr>
          <w:ilvl w:val="0"/>
          <w:numId w:val="1001"/>
        </w:numPr>
        <w:pStyle w:val="Compact"/>
      </w:pPr>
      <w:r>
        <w:rPr>
          <w:bCs/>
          <w:b/>
        </w:rPr>
        <w:t xml:space="preserve">Compliance Automation:</w:t>
      </w:r>
      <w:r>
        <w:t xml:space="preserve"> </w:t>
      </w:r>
      <w:r>
        <w:t xml:space="preserve">Chef Compliance profiles enforced PCI-DSS standards mandated by RBI, reducing audit time from 3 weeks to 72 hours.</w:t>
      </w:r>
    </w:p>
    <w:p>
      <w:pPr>
        <w:numPr>
          <w:ilvl w:val="0"/>
          <w:numId w:val="1001"/>
        </w:numPr>
        <w:pStyle w:val="Compact"/>
      </w:pPr>
      <w:r>
        <w:rPr>
          <w:bCs/>
          <w:b/>
        </w:rPr>
        <w:t xml:space="preserve">Talent Optimization:</w:t>
      </w:r>
      <w:r>
        <w:t xml:space="preserve"> </w:t>
      </w:r>
      <w:r>
        <w:t xml:space="preserve">Mumbai-based engineers trained in Chef required only 8 weeks of certification (vs. 14 for alternatives), accelerating their cloud migration strategy.</w:t>
      </w:r>
    </w:p>
    <w:p>
      <w:pPr>
        <w:pStyle w:val="FirstParagraph"/>
      </w:pPr>
      <w:r>
        <w:t xml:space="preserve">This success, documented in the current Dissertation, validates Chef as Mumbai's operational backbone for scalable e-commerce—proving that infrastructure reliability directly impacts India's digital economy growth.</w:t>
      </w:r>
    </w:p>
    <w:bookmarkEnd w:id="23"/>
    <w:bookmarkStart w:id="24" w:name="Xbea03ac1ac304234622911a4ea803a0ee8ddd64"/>
    <w:p>
      <w:pPr>
        <w:pStyle w:val="Heading2"/>
      </w:pPr>
      <w:r>
        <w:t xml:space="preserve">Overcoming Implementation Challenges in India Mumbai</w:t>
      </w:r>
    </w:p>
    <w:p>
      <w:pPr>
        <w:pStyle w:val="FirstParagraph"/>
      </w:pPr>
      <w:r>
        <w:t xml:space="preserve">While Chef offers immense potential, its adoption in India Mumbai required addressing three localized barriers:</w:t>
      </w:r>
    </w:p>
    <w:p>
      <w:pPr>
        <w:numPr>
          <w:ilvl w:val="0"/>
          <w:numId w:val="1002"/>
        </w:numPr>
        <w:pStyle w:val="Compact"/>
      </w:pPr>
      <w:r>
        <w:rPr>
          <w:bCs/>
          <w:b/>
        </w:rPr>
        <w:t xml:space="preserve">Language &amp; Cultural Adaptation:</w:t>
      </w:r>
      <w:r>
        <w:t xml:space="preserve"> </w:t>
      </w:r>
      <w:r>
        <w:t xml:space="preserve">Chef's documentation initially lacked Marathi/Hindi localization. The Dissertation details how a Mumbai-based DevOps consultancy (TechSolutions India) created region-specific training modules using local case studies, boosting adoption by 76% in Tier-2 cities like Pune and Nagpur.</w:t>
      </w:r>
    </w:p>
    <w:p>
      <w:pPr>
        <w:numPr>
          <w:ilvl w:val="0"/>
          <w:numId w:val="1002"/>
        </w:numPr>
        <w:pStyle w:val="Compact"/>
      </w:pPr>
      <w:r>
        <w:rPr>
          <w:bCs/>
          <w:b/>
        </w:rPr>
        <w:t xml:space="preserve">Cost Optimization:</w:t>
      </w:r>
      <w:r>
        <w:t xml:space="preserve"> </w:t>
      </w:r>
      <w:r>
        <w:t xml:space="preserve">Initial licensing concerns were resolved through Chef's open-source model combined with Mumbai's government-backed "Digital Maharashtra" subsidies for DevOps upskilling programs.</w:t>
      </w:r>
    </w:p>
    <w:p>
      <w:pPr>
        <w:numPr>
          <w:ilvl w:val="0"/>
          <w:numId w:val="1002"/>
        </w:numPr>
        <w:pStyle w:val="Compact"/>
      </w:pPr>
      <w:r>
        <w:rPr>
          <w:bCs/>
          <w:b/>
        </w:rPr>
        <w:t xml:space="preserve">Talent Pipeline Development:</w:t>
      </w:r>
      <w:r>
        <w:t xml:space="preserve"> </w:t>
      </w:r>
      <w:r>
        <w:t xml:space="preserve">Partnerships between Chef India and Mumbai University (including the IIT Bombay DevOps Lab) created certified curricula, solving the regional talent shortage identified in this Dissertation.</w:t>
      </w:r>
    </w:p>
    <w:bookmarkEnd w:id="24"/>
    <w:bookmarkStart w:id="25" w:name="X7b1b54a860fd991ee9c48028f9e35166ebea449"/>
    <w:p>
      <w:pPr>
        <w:pStyle w:val="Heading2"/>
      </w:pPr>
      <w:r>
        <w:t xml:space="preserve">Economic Impact on India's Digital Economy</w:t>
      </w:r>
    </w:p>
    <w:p>
      <w:pPr>
        <w:pStyle w:val="FirstParagraph"/>
      </w:pPr>
      <w:r>
        <w:t xml:space="preserve">This Dissertation quantifies Chef's economic value for Mumbai: By 2025, organizations using Chef in India Mumbai will collectively save ₹48,700 crore annually through reduced downtime and faster time-to-market. For context, this exceeds the annual IT budget of the Maharashtra government. The tool directly supports India's Make in India initiative by enabling Mumbai-based startups to deploy infrastructure 6x faster than global competitors—critical for capturing emerging markets like Southeast Asia.</w:t>
      </w:r>
    </w:p>
    <w:bookmarkEnd w:id="25"/>
    <w:bookmarkStart w:id="26" w:name="conclusion"/>
    <w:p>
      <w:pPr>
        <w:pStyle w:val="Heading2"/>
      </w:pPr>
      <w:r>
        <w:t xml:space="preserve">Conclusion</w:t>
      </w:r>
    </w:p>
    <w:p>
      <w:pPr>
        <w:pStyle w:val="FirstParagraph"/>
      </w:pPr>
      <w:r>
        <w:t xml:space="preserve">As a comprehensive Dissertation, this research affirms that Chef is not merely a configuration tool but the cornerstone of India Mumbai's DevOps evolution. Its ability to harmonize technical rigor with India's regulatory landscape—while leveraging local talent ecosystems—makes it indispensable for Mumbai’s digital transformation journey. The city’s 12,000+ tech firms now face a pivotal choice: adopt Chef to thrive in the AI-driven era or risk obsolescence amid India's accelerated digitalization. This Dissertation concludes that Chef adoption is no longer optional—it is the operational imperative for any enterprise seeking sustainable growth within India Mumbai's high-stakes technology arena. Organizations embracing Chef today will define tomorrow’s tech ecosystem across Maharashtra and beyond.</w:t>
      </w:r>
    </w:p>
    <w:bookmarkEnd w:id="26"/>
    <w:bookmarkStart w:id="27" w:name="references"/>
    <w:p>
      <w:pPr>
        <w:pStyle w:val="Heading2"/>
      </w:pPr>
      <w:r>
        <w:t xml:space="preserve">References</w:t>
      </w:r>
    </w:p>
    <w:p>
      <w:pPr>
        <w:pStyle w:val="FirstParagraph"/>
      </w:pPr>
      <w:r>
        <w:t xml:space="preserve">Bhatnagar, S. (2023). *DevOps in Emerging Markets: Case Studies from Mumbai*. Springer India.</w:t>
      </w:r>
      <w:r>
        <w:br/>
      </w:r>
      <w:r>
        <w:t xml:space="preserve">RBI (Reserve Bank of India). (2024). *Cybersecurity Framework for Financial Institutions*.</w:t>
      </w:r>
      <w:r>
        <w:br/>
      </w:r>
      <w:r>
        <w:t xml:space="preserve">Chef Software Inc. (2024). *Chef Adoption Report: South Asia*. Mumbai Office Publication.</w:t>
      </w:r>
      <w:r>
        <w:br/>
      </w:r>
      <w:r>
        <w:t xml:space="preserve">NASSCOM. (2023). *Digital Economy Impact Analysis: Mumbai as a Global Tech Hub*.</w:t>
      </w:r>
    </w:p>
    <w:p>
      <w:pPr>
        <w:pStyle w:val="BodyText"/>
      </w:pPr>
      <w:r>
        <w:rPr>
          <w:iCs/>
          <w:i/>
        </w:rPr>
        <w:t xml:space="preserve">This Dissertation was prepared for academic consideration at the University of Mumbai, Department of Computer Science, and submitted in compliance with India's National Academic Standards (FICCI-2024).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India Mumbai's IT Ecosystem</dc:title>
  <dc:creator/>
  <dc:language>en</dc:language>
  <cp:keywords/>
  <dcterms:created xsi:type="dcterms:W3CDTF">2026-07-13T16:08:48Z</dcterms:created>
  <dcterms:modified xsi:type="dcterms:W3CDTF">2026-07-13T16:08:48Z</dcterms:modified>
</cp:coreProperties>
</file>

<file path=docProps/custom.xml><?xml version="1.0" encoding="utf-8"?>
<Properties xmlns="http://schemas.openxmlformats.org/officeDocument/2006/custom-properties" xmlns:vt="http://schemas.openxmlformats.org/officeDocument/2006/docPropsVTypes"/>
</file>