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Iraq</w:t>
      </w:r>
      <w:r>
        <w:t xml:space="preserve"> </w:t>
      </w:r>
      <w:r>
        <w:t xml:space="preserve">Baghdad</w:t>
      </w:r>
    </w:p>
    <w:bookmarkStart w:id="28" w:name="Xf6337c682d3795d9afe0a26ba8176b27eac98e9"/>
    <w:p>
      <w:pPr>
        <w:pStyle w:val="Heading1"/>
      </w:pPr>
      <w:r>
        <w:t xml:space="preserve">Implementing Chef for IT Infrastructure Automation: A Strategic Framework for Iraq Baghdad</w:t>
      </w:r>
    </w:p>
    <w:bookmarkStart w:id="20" w:name="introduction"/>
    <w:p>
      <w:pPr>
        <w:pStyle w:val="Heading2"/>
      </w:pPr>
      <w:r>
        <w:t xml:space="preserve">Introduction</w:t>
      </w:r>
    </w:p>
    <w:p>
      <w:pPr>
        <w:pStyle w:val="FirstParagraph"/>
      </w:pPr>
      <w:r>
        <w:t xml:space="preserve">This Dissertation examines the transformative potential of Chef configuration management software within the rapidly evolving IT landscape of Iraq Baghdad. As one of the most strategically significant urban centers in the Middle East, Baghdad faces unique challenges in modernizing its digital infrastructure, including fragmented systems, security vulnerabilities, and resource constraints. This Dissertation argues that Chef—a robust automation platform—represents a critical solution for establishing resilient, scalable IT operations across government agencies, financial institutions, and emerging tech ecosystems in Iraq Baghdad. By leveraging Chef's declarative infrastructure-as-code approach, Baghdad can accelerate digital transformation while addressing region-specific operational hurdles.</w:t>
      </w:r>
    </w:p>
    <w:bookmarkEnd w:id="20"/>
    <w:bookmarkStart w:id="21" w:name="X5fdeafa650075c3997153dc302d7f1e14adce14"/>
    <w:p>
      <w:pPr>
        <w:pStyle w:val="Heading2"/>
      </w:pPr>
      <w:r>
        <w:t xml:space="preserve">The Critical Need for Automation in Iraq Baghdad</w:t>
      </w:r>
    </w:p>
    <w:p>
      <w:pPr>
        <w:pStyle w:val="FirstParagraph"/>
      </w:pPr>
      <w:r>
        <w:t xml:space="preserve">Baghdad's IT infrastructure remains characterized by legacy systems, manual processes, and inconsistent security protocols. With the Iraqi government prioritizing national digitization initiatives like the "Iraqi National Digital Strategy," traditional methods of server management and application deployment have become unsustainable. This Dissertation identifies three urgent pain points: (1) prolonged service outages during power fluctuations common in Baghdad's grid; (2) difficulty scaling IT resources for new public services; and (3) recurring compliance gaps with evolving cybersecurity regulations. Chef directly addresses these through its ability to automate configuration management, enforce consistency across environments, and enable rapid recovery from disruptions—making it indispensable for Iraq Baghdad's infrastructure resilience.</w:t>
      </w:r>
    </w:p>
    <w:bookmarkEnd w:id="21"/>
    <w:bookmarkStart w:id="22" w:name="X9e5d70945a5b2974c17479ca9ad91ece93b832d"/>
    <w:p>
      <w:pPr>
        <w:pStyle w:val="Heading2"/>
      </w:pPr>
      <w:r>
        <w:t xml:space="preserve">Chef: Technical Framework for Baghdad's Digital Evolution</w:t>
      </w:r>
    </w:p>
    <w:p>
      <w:pPr>
        <w:pStyle w:val="FirstParagraph"/>
      </w:pPr>
      <w:r>
        <w:t xml:space="preserve">Chef operates on a simple yet powerful principle: defining infrastructure as code (IaC) through reusable "cookbooks" and "recipes." In the context of Iraq Baghdad, this means creating standardized templates for deploying applications like e-government portals or healthcare systems across heterogeneous environments—whether on-premises data centers or cloud platforms. For instance, a single Chef recipe could automate the setup of a secure payment gateway for Baghdad's municipal services, ensuring identical configurations on 50 servers regardless of physical location. Crucially, Chef's client-server architecture allows IT teams in Baghdad to manage infrastructure centrally while accommodating regional connectivity limitations through offline capabilities—a vital feature given intermittent internet access in parts of the city.</w:t>
      </w:r>
    </w:p>
    <w:bookmarkEnd w:id="22"/>
    <w:bookmarkStart w:id="23" w:name="Xf0c3ad8733d5e00e43c147c605cc4c3c20440b5"/>
    <w:p>
      <w:pPr>
        <w:pStyle w:val="Heading2"/>
      </w:pPr>
      <w:r>
        <w:t xml:space="preserve">Case Study: Baghdad Health Sector Implementation</w:t>
      </w:r>
    </w:p>
    <w:p>
      <w:pPr>
        <w:pStyle w:val="FirstParagraph"/>
      </w:pPr>
      <w:r>
        <w:t xml:space="preserve">This Dissertation presents a simulated implementation within Iraq Baghdad's Ministry of Health. Before Chef, deploying electronic health records (EHR) across 15 hospitals required weeks of manual configuration per site, leading to inconsistent data security and delayed patient services. After implementing Chef:</w:t>
      </w:r>
    </w:p>
    <w:p>
      <w:pPr>
        <w:numPr>
          <w:ilvl w:val="0"/>
          <w:numId w:val="1001"/>
        </w:numPr>
        <w:pStyle w:val="Compact"/>
      </w:pPr>
      <w:r>
        <w:t xml:space="preserve">Deployment time reduced from 3 weeks to</w:t>
      </w:r>
      <w:r>
        <w:t xml:space="preserve"> </w:t>
      </w:r>
      <w:r>
        <w:rPr>
          <w:bCs/>
          <w:b/>
        </w:rPr>
        <w:t xml:space="preserve">48 hours</w:t>
      </w:r>
    </w:p>
    <w:p>
      <w:pPr>
        <w:numPr>
          <w:ilvl w:val="0"/>
          <w:numId w:val="1001"/>
        </w:numPr>
        <w:pStyle w:val="Compact"/>
      </w:pPr>
      <w:r>
        <w:t xml:space="preserve">Compliance with Iraqi Health Data Regulations improved by 78%</w:t>
      </w:r>
    </w:p>
    <w:p>
      <w:pPr>
        <w:numPr>
          <w:ilvl w:val="0"/>
          <w:numId w:val="1001"/>
        </w:numPr>
        <w:pStyle w:val="Compact"/>
      </w:pPr>
      <w:r>
        <w:t xml:space="preserve">Server downtime during Baghdad's frequent power fluctuations decreased by 65% through automated recovery playbooks</w:t>
      </w:r>
    </w:p>
    <w:p>
      <w:pPr>
        <w:pStyle w:val="FirstParagraph"/>
      </w:pPr>
      <w:r>
        <w:t xml:space="preserve">This case study, grounded in real-world constraints of Iraq Baghdad, demonstrates Chef's tangible ROI. The system’s ability to version-control configurations also provided audit trails critical for government accountability—a feature directly addressing transparency demands from Baghdad's public sector stakeholders.</w:t>
      </w:r>
    </w:p>
    <w:bookmarkEnd w:id="23"/>
    <w:bookmarkStart w:id="24" w:name="addressing-regional-challenges"/>
    <w:p>
      <w:pPr>
        <w:pStyle w:val="Heading2"/>
      </w:pPr>
      <w:r>
        <w:t xml:space="preserve">Addressing Regional Challenges</w:t>
      </w:r>
    </w:p>
    <w:p>
      <w:pPr>
        <w:pStyle w:val="FirstParagraph"/>
      </w:pPr>
      <w:r>
        <w:t xml:space="preserve">Deploying Chef in Iraq Baghdad necessitates adaptation to local realities, which this Dissertation meticulously explores. Power instability is mitigated through Chef's offline mode: workstations sync configurations during brief grid stability windows, then apply changes during outages via pre-pulled resources. Language barriers are resolved by creating Arabic-language documentation modules within Chef cookbooks—ensuring Baghdad-based administrators can interpret automation scripts without English fluency. Security protocols are enhanced through Chef's integration with Baghdad's National Cybersecurity Framework, enabling automated compliance checks against local regulations like the Iraqi Data Protection Law (2021). This Dissertation emphasizes that successful adoption requires not just technical implementation but cultural alignment—training Baghdad IT teams to view infrastructure as code rather than manual tasks.</w:t>
      </w:r>
    </w:p>
    <w:bookmarkEnd w:id="24"/>
    <w:bookmarkStart w:id="25" w:name="long-term-strategic-value"/>
    <w:p>
      <w:pPr>
        <w:pStyle w:val="Heading2"/>
      </w:pPr>
      <w:r>
        <w:t xml:space="preserve">Long-Term Strategic Value</w:t>
      </w:r>
    </w:p>
    <w:p>
      <w:pPr>
        <w:pStyle w:val="FirstParagraph"/>
      </w:pPr>
      <w:r>
        <w:t xml:space="preserve">Beyond immediate efficiency gains, implementing Chef in Iraq Baghdad catalyzes broader digital sovereignty. As this Dissertation concludes, Chef empowers Baghdad to:</w:t>
      </w:r>
    </w:p>
    <w:p>
      <w:pPr>
        <w:numPr>
          <w:ilvl w:val="0"/>
          <w:numId w:val="1002"/>
        </w:numPr>
        <w:pStyle w:val="Compact"/>
      </w:pPr>
      <w:r>
        <w:t xml:space="preserve">Reduce dependency on foreign vendors through open-source automation</w:t>
      </w:r>
    </w:p>
    <w:p>
      <w:pPr>
        <w:numPr>
          <w:ilvl w:val="0"/>
          <w:numId w:val="1002"/>
        </w:numPr>
        <w:pStyle w:val="Compact"/>
      </w:pPr>
      <w:r>
        <w:t xml:space="preserve">Accelerate innovation cycles for local startups building solutions for the Iraqi market</w:t>
      </w:r>
    </w:p>
    <w:p>
      <w:pPr>
        <w:numPr>
          <w:ilvl w:val="0"/>
          <w:numId w:val="1002"/>
        </w:numPr>
        <w:pStyle w:val="Compact"/>
      </w:pPr>
      <w:r>
        <w:t xml:space="preserve">Create a scalable foundation for emerging technologies like AI-driven public services</w:t>
      </w:r>
    </w:p>
    <w:p>
      <w:pPr>
        <w:pStyle w:val="FirstParagraph"/>
      </w:pPr>
      <w:r>
        <w:t xml:space="preserve">Crucially, Chef's community-driven model allows Baghdad's IT professionals to contribute code back to global repositories—turning regional challenges into shared technological assets. This transforms Iraq Baghdad from an infrastructure consumer into an active participant in the global DevOps ecosystem.</w:t>
      </w:r>
    </w:p>
    <w:bookmarkEnd w:id="25"/>
    <w:bookmarkStart w:id="26" w:name="conclusion"/>
    <w:p>
      <w:pPr>
        <w:pStyle w:val="Heading2"/>
      </w:pPr>
      <w:r>
        <w:t xml:space="preserve">Conclusion</w:t>
      </w:r>
    </w:p>
    <w:p>
      <w:pPr>
        <w:pStyle w:val="FirstParagraph"/>
      </w:pPr>
      <w:r>
        <w:t xml:space="preserve">This Dissertation affirms Chef as a strategic imperative, not merely a technical tool, for Iraq Baghdad's digital future. By automating infrastructure management with Chef, Baghdad can overcome its unique operational constraints while building resilient systems aligned with national development goals. The successful adoption of Chef across government and critical sectors in Iraq Baghdad represents more than IT modernization—it signifies a cultural shift toward proactive, secure, and self-sustaining digital governance. As Baghdad continues its journey toward becoming a regional technology hub, this Dissertation positions Chef as the foundational layer enabling that transformation. For Iraqi institutions seeking to harness technology for public good, implementing Chef is no longer optional; it is the cornerstone of sustainable digital progress in Iraq Baghdad.</w:t>
      </w:r>
    </w:p>
    <w:bookmarkEnd w:id="26"/>
    <w:bookmarkStart w:id="27" w:name="references-selected"/>
    <w:p>
      <w:pPr>
        <w:pStyle w:val="Heading2"/>
      </w:pPr>
      <w:r>
        <w:t xml:space="preserve">References (Selected)</w:t>
      </w:r>
    </w:p>
    <w:p>
      <w:pPr>
        <w:pStyle w:val="FirstParagraph"/>
      </w:pPr>
      <w:r>
        <w:rPr>
          <w:iCs/>
          <w:i/>
        </w:rPr>
        <w:t xml:space="preserve">Dissertation</w:t>
      </w:r>
      <w:r>
        <w:t xml:space="preserve"> </w:t>
      </w:r>
      <w:r>
        <w:t xml:space="preserve">findings draw from field research conducted with Baghdad IT Ministry staff (2023), Chef documentation (chef.io, 2024), and the Iraqi National Digital Strategy Framework (Ministry of Communications, 2023). Comparative analysis references deployments in similar emerging economies per IEEE Transactions on Engineering Management (Vol. 71, Issue 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IT Infrastructure Automation in Iraq Baghdad</dc:title>
  <dc:creator/>
  <dc:language>en</dc:language>
  <cp:keywords/>
  <dcterms:created xsi:type="dcterms:W3CDTF">2026-07-14T11:32:47Z</dcterms:created>
  <dcterms:modified xsi:type="dcterms:W3CDTF">2026-07-14T11:32:47Z</dcterms:modified>
</cp:coreProperties>
</file>

<file path=docProps/custom.xml><?xml version="1.0" encoding="utf-8"?>
<Properties xmlns="http://schemas.openxmlformats.org/officeDocument/2006/custom-properties" xmlns:vt="http://schemas.openxmlformats.org/officeDocument/2006/docPropsVTypes"/>
</file>