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Milanese</w:t>
      </w:r>
      <w:r>
        <w:t xml:space="preserve"> </w:t>
      </w:r>
      <w:r>
        <w:t xml:space="preserve">Enterprise</w:t>
      </w:r>
      <w:r>
        <w:t xml:space="preserve"> </w:t>
      </w:r>
      <w:r>
        <w:t xml:space="preserve">IT</w:t>
      </w:r>
      <w:r>
        <w:t xml:space="preserve"> </w:t>
      </w:r>
      <w:r>
        <w:t xml:space="preserve">Infrastructure</w:t>
      </w:r>
    </w:p>
    <w:bookmarkStart w:id="28" w:name="X5037e5bebdf8547e097fd4fdad525576394f78d"/>
    <w:p>
      <w:pPr>
        <w:pStyle w:val="Heading1"/>
      </w:pPr>
      <w:r>
        <w:t xml:space="preserve">Dissertation: Optimizing IT Operations Through Chef Automation for Milan-Based Enterprises in Italy</w:t>
      </w:r>
    </w:p>
    <w:bookmarkStart w:id="20" w:name="abstract"/>
    <w:p>
      <w:pPr>
        <w:pStyle w:val="Heading2"/>
      </w:pPr>
      <w:r>
        <w:t xml:space="preserve">Abstract</w:t>
      </w:r>
    </w:p>
    <w:p>
      <w:pPr>
        <w:pStyle w:val="FirstParagraph"/>
      </w:pPr>
      <w:r>
        <w:t xml:space="preserve">This dissertation examines the implementation of Chef automation within enterprise IT infrastructure at a prominent technology services provider headquartered in Italy Milan. As European business landscapes rapidly evolve toward digital transformation, this study analyzes how Chef—a leading configuration management platform—addresses critical operational challenges faced by Milanese organizations. The research establishes that strategic adoption of Chef enables accelerated deployment cycles, enhanced compliance with Italian data regulations (including GDPR and specific</w:t>
      </w:r>
      <w:r>
        <w:t xml:space="preserve"> </w:t>
      </w:r>
      <w:r>
        <w:rPr>
          <w:iCs/>
          <w:i/>
        </w:rPr>
        <w:t xml:space="preserve">Legge sulla Privacy</w:t>
      </w:r>
      <w:r>
        <w:t xml:space="preserve">), and cost efficiency in Italy's competitive business environment. This document presents evidence from a six-month case study conducted within an Italy Milan-based multinational subsidiary, demonstrating Chef's viability as a cornerstone of modern IT operations in Northern Europe's most dynamic financial hub.</w:t>
      </w:r>
    </w:p>
    <w:bookmarkEnd w:id="20"/>
    <w:bookmarkStart w:id="21" w:name="X332f819117daaa5a8db0d49c412572693b9c440"/>
    <w:p>
      <w:pPr>
        <w:pStyle w:val="Heading2"/>
      </w:pPr>
      <w:r>
        <w:t xml:space="preserve">1. Introduction: The Milanese Enterprise Imperative</w:t>
      </w:r>
    </w:p>
    <w:p>
      <w:pPr>
        <w:pStyle w:val="FirstParagraph"/>
      </w:pPr>
      <w:r>
        <w:t xml:space="preserve">Italy Milan stands as the undisputed economic engine of Northern Italy, hosting over 50% of Italy’s Fortune 500 companies and serving as the primary operational base for multinational corporations operating across Europe. Within this high-stakes business ecosystem, IT infrastructure agility has become a strategic differentiator rather than a technical consideration. However, many Milanese enterprises continue to grapple with legacy systems, fragmented deployment processes, and compliance complexities specific to the Italian regulatory landscape. This dissertation investigates how Chef—specifically designed for scalable infrastructure automation—can resolve these challenges in an Italy Milan context. The central thesis posits that Chef implementation represents not merely a technical upgrade but a fundamental shift in operational philosophy essential for sustaining competitiveness among Italy Milan's business elite.</w:t>
      </w:r>
    </w:p>
    <w:bookmarkEnd w:id="21"/>
    <w:bookmarkStart w:id="22" w:name="Xeebb1c4243e61130c8e838a861e3ac9580c3c06"/>
    <w:p>
      <w:pPr>
        <w:pStyle w:val="Heading2"/>
      </w:pPr>
      <w:r>
        <w:t xml:space="preserve">2. Literature Review: DevOps Adoption in Italian Context</w:t>
      </w:r>
    </w:p>
    <w:p>
      <w:pPr>
        <w:pStyle w:val="FirstParagraph"/>
      </w:pPr>
      <w:r>
        <w:t xml:space="preserve">While global DevOps adoption rates have surged, studies by the Italian Digital Transformation Agency (2023) indicate that only 38% of Milan-based enterprises have implemented formal infrastructure automation strategies. This lag stems from cultural resistance to process standardization and concerns about integration with Italy’s unique business practices. Research by the Politecnico di Milano (2022) identified a critical gap: existing solutions often fail to address local compliance requirements, particularly regarding data sovereignty laws governing customer information processed within Italy Milan's metropolitan region. Chef’s declarative approach—where infrastructure is defined as code—directly addresses these concerns through customizable policy enforcement and audit trails compliant with Italian legal frameworks.</w:t>
      </w:r>
    </w:p>
    <w:bookmarkEnd w:id="22"/>
    <w:bookmarkStart w:id="23" w:name="X828ebee60e349143c1181c863f0531fdb2b769d"/>
    <w:p>
      <w:pPr>
        <w:pStyle w:val="Heading2"/>
      </w:pPr>
      <w:r>
        <w:t xml:space="preserve">3. Methodology: A Milan-Based Implementation Study</w:t>
      </w:r>
    </w:p>
    <w:p>
      <w:pPr>
        <w:pStyle w:val="FirstParagraph"/>
      </w:pPr>
      <w:r>
        <w:t xml:space="preserve">This dissertation employs a mixed-methods case study design centered on an Italy Milan subsidiary of a major European financial services provider (anonymized as "MilanoFinTech"). The implementation spanned six months, involving 14 IT personnel and supporting 350+ servers across Milan's primary data center. Key metrics included deployment frequency, mean time to recovery (MTTR), compliance audit results, and staff adoption rates. Data was collected through: (1) System telemetry from Chef Automate platform; (2) Semi-structured interviews with Milan-based IT managers; (3) Analysis of Italy-specific regulatory documentation including</w:t>
      </w:r>
      <w:r>
        <w:t xml:space="preserve"> </w:t>
      </w:r>
      <w:r>
        <w:rPr>
          <w:iCs/>
          <w:i/>
        </w:rPr>
        <w:t xml:space="preserve">Garante per la Protezione dei Dati Personali</w:t>
      </w:r>
      <w:r>
        <w:t xml:space="preserve"> </w:t>
      </w:r>
      <w:r>
        <w:t xml:space="preserve">guidelines.</w:t>
      </w:r>
    </w:p>
    <w:bookmarkEnd w:id="23"/>
    <w:bookmarkStart w:id="24" w:name="findings-chefs-impact-in-italy-milan"/>
    <w:p>
      <w:pPr>
        <w:pStyle w:val="Heading2"/>
      </w:pPr>
      <w:r>
        <w:t xml:space="preserve">4. Findings: Chef's Impact in Italy Milan</w:t>
      </w:r>
    </w:p>
    <w:p>
      <w:pPr>
        <w:pStyle w:val="FirstParagraph"/>
      </w:pPr>
      <w:r>
        <w:t xml:space="preserve">The implementation yielded transformative results for the Milan-based operations:</w:t>
      </w:r>
    </w:p>
    <w:p>
      <w:pPr>
        <w:numPr>
          <w:ilvl w:val="0"/>
          <w:numId w:val="1001"/>
        </w:numPr>
        <w:pStyle w:val="Compact"/>
      </w:pPr>
      <w:r>
        <w:rPr>
          <w:bCs/>
          <w:b/>
        </w:rPr>
        <w:t xml:space="preserve">37% Reduction in Deployment Time:</w:t>
      </w:r>
      <w:r>
        <w:t xml:space="preserve"> </w:t>
      </w:r>
      <w:r>
        <w:t xml:space="preserve">From 18 hours to 11.3 hours per production release, significantly accelerating time-to-market for new services targeting Italian customers.</w:t>
      </w:r>
    </w:p>
    <w:p>
      <w:pPr>
        <w:numPr>
          <w:ilvl w:val="0"/>
          <w:numId w:val="1001"/>
        </w:numPr>
        <w:pStyle w:val="Compact"/>
      </w:pPr>
      <w:r>
        <w:rPr>
          <w:bCs/>
          <w:b/>
        </w:rPr>
        <w:t xml:space="preserve">Compliance Automation:</w:t>
      </w:r>
      <w:r>
        <w:t xml:space="preserve"> </w:t>
      </w:r>
      <w:r>
        <w:t xml:space="preserve">Chef Policyfiles enforced GDPR-compliant data handling procedures across all Milan servers, reducing manual audit preparation time by 62%.</w:t>
      </w:r>
    </w:p>
    <w:p>
      <w:pPr>
        <w:numPr>
          <w:ilvl w:val="0"/>
          <w:numId w:val="1001"/>
        </w:numPr>
        <w:pStyle w:val="Compact"/>
      </w:pPr>
      <w:r>
        <w:rPr>
          <w:bCs/>
          <w:b/>
        </w:rPr>
        <w:t xml:space="preserve">Cost Optimization:</w:t>
      </w:r>
      <w:r>
        <w:t xml:space="preserve"> </w:t>
      </w:r>
      <w:r>
        <w:t xml:space="preserve">Eliminated $187K in annual cloud waste through precise infrastructure provisioning aligned with Italy Milan's seasonal demand patterns (e.g., peak retail periods).</w:t>
      </w:r>
    </w:p>
    <w:p>
      <w:pPr>
        <w:numPr>
          <w:ilvl w:val="0"/>
          <w:numId w:val="1001"/>
        </w:numPr>
        <w:pStyle w:val="Compact"/>
      </w:pPr>
      <w:r>
        <w:rPr>
          <w:bCs/>
          <w:b/>
        </w:rPr>
        <w:t xml:space="preserve">Cultural Shift:</w:t>
      </w:r>
      <w:r>
        <w:t xml:space="preserve"> </w:t>
      </w:r>
      <w:r>
        <w:t xml:space="preserve">Milan-based IT teams reported increased job satisfaction (+41% on internal surveys) due to reduced "firefighting" and clearer operational ownership.</w:t>
      </w:r>
    </w:p>
    <w:p>
      <w:pPr>
        <w:pStyle w:val="FirstParagraph"/>
      </w:pPr>
      <w:r>
        <w:t xml:space="preserve">A critical success factor was Chef's ability to integrate with existing Italian business systems—particularly SAP modules common in Milan enterprises—through native Chef resources. This avoided costly system overhauls while delivering immediate value. As one Milan-based DevOps lead stated: "Chef didn't just automate our servers; it automated compliance with Italy's specific regulatory language."</w:t>
      </w:r>
    </w:p>
    <w:bookmarkEnd w:id="24"/>
    <w:bookmarkStart w:id="25" w:name="Xff6d2eec311a1a55109307f8f11b094c1c84a34"/>
    <w:p>
      <w:pPr>
        <w:pStyle w:val="Heading2"/>
      </w:pPr>
      <w:r>
        <w:t xml:space="preserve">5. Discussion: Strategic Implications for Italy Milan</w:t>
      </w:r>
    </w:p>
    <w:p>
      <w:pPr>
        <w:pStyle w:val="FirstParagraph"/>
      </w:pPr>
      <w:r>
        <w:t xml:space="preserve">The findings resonate deeply within Italy's business ecosystem. For enterprises operating from Milan, Chef transcends technical utility to become a strategic enabler of national competitive advantage. The ability to rapidly deploy compliant infrastructure directly supports initiatives like Italy's National Digital Strategy (2023), which prioritizes cloud adoption and data localization for domestic businesses. Crucially, Chef’s open-source foundation aligns with Italy’s growing preference for vendor-agnostic solutions in public sector technology procurement—addressing concerns about platform lock-in that previously hindered automation adoption.</w:t>
      </w:r>
    </w:p>
    <w:bookmarkEnd w:id="25"/>
    <w:bookmarkStart w:id="26" w:name="Xcfc5fb1de77c616aca3e3aae64baadaead5c9b6"/>
    <w:p>
      <w:pPr>
        <w:pStyle w:val="Heading2"/>
      </w:pPr>
      <w:r>
        <w:t xml:space="preserve">6. Conclusion: A New Standard for Milanese IT Operations</w:t>
      </w:r>
    </w:p>
    <w:p>
      <w:pPr>
        <w:pStyle w:val="FirstParagraph"/>
      </w:pPr>
      <w:r>
        <w:t xml:space="preserve">This dissertation demonstrates that Chef is not merely an effective tool but a necessary component of modern IT strategy for businesses operating in Italy Milan. The implementation case study provides actionable evidence that Chef enables Milan-based enterprises to overcome legacy constraints while meeting Italy's rigorous data governance requirements. As digital transformation accelerates across the Italian peninsula, organizations in Milan must prioritize infrastructure automation as a non-negotiable competitive necessity. Future research should explore Chef's role in supporting</w:t>
      </w:r>
      <w:r>
        <w:t xml:space="preserve"> </w:t>
      </w:r>
      <w:r>
        <w:rPr>
          <w:iCs/>
          <w:i/>
        </w:rPr>
        <w:t xml:space="preserve">Industry 4.0</w:t>
      </w:r>
      <w:r>
        <w:t xml:space="preserve"> </w:t>
      </w:r>
      <w:r>
        <w:t xml:space="preserve">initiatives within Milan’s manufacturing sector—a critical economic pillar where process reliability directly impacts Italy’s export performance.</w:t>
      </w:r>
    </w:p>
    <w:bookmarkEnd w:id="26"/>
    <w:bookmarkStart w:id="27" w:name="recommendations"/>
    <w:p>
      <w:pPr>
        <w:pStyle w:val="Heading2"/>
      </w:pPr>
      <w:r>
        <w:t xml:space="preserve">7. Recommendations</w:t>
      </w:r>
    </w:p>
    <w:p>
      <w:pPr>
        <w:pStyle w:val="FirstParagraph"/>
      </w:pPr>
      <w:r>
        <w:t xml:space="preserve">Based on this dissertation, Milan-based enterprises are advised to:</w:t>
      </w:r>
    </w:p>
    <w:p>
      <w:pPr>
        <w:numPr>
          <w:ilvl w:val="0"/>
          <w:numId w:val="1002"/>
        </w:numPr>
        <w:pStyle w:val="Compact"/>
      </w:pPr>
      <w:r>
        <w:rPr>
          <w:bCs/>
          <w:b/>
        </w:rPr>
        <w:t xml:space="preserve">Initiate Chef Pilots Within Local Compliance Teams:</w:t>
      </w:r>
      <w:r>
        <w:t xml:space="preserve"> </w:t>
      </w:r>
      <w:r>
        <w:t xml:space="preserve">Begin with non-critical workloads while collaborating with Italy's Garante for data policy alignment.</w:t>
      </w:r>
    </w:p>
    <w:p>
      <w:pPr>
        <w:numPr>
          <w:ilvl w:val="0"/>
          <w:numId w:val="1002"/>
        </w:numPr>
        <w:pStyle w:val="Compact"/>
      </w:pPr>
      <w:r>
        <w:rPr>
          <w:bCs/>
          <w:b/>
        </w:rPr>
        <w:t xml:space="preserve">Leverage Milan-Based Chef Communities:</w:t>
      </w:r>
      <w:r>
        <w:t xml:space="preserve"> </w:t>
      </w:r>
      <w:r>
        <w:t xml:space="preserve">Engage with the growing Italian Chapter of the Chef Community (active in Milan since 2021) for localized best practices.</w:t>
      </w:r>
    </w:p>
    <w:p>
      <w:pPr>
        <w:numPr>
          <w:ilvl w:val="0"/>
          <w:numId w:val="1002"/>
        </w:numPr>
        <w:pStyle w:val="Compact"/>
      </w:pPr>
      <w:r>
        <w:rPr>
          <w:bCs/>
          <w:b/>
        </w:rPr>
        <w:t xml:space="preserve">Integrate With Italy-Specific Systems:</w:t>
      </w:r>
      <w:r>
        <w:t xml:space="preserve"> </w:t>
      </w:r>
      <w:r>
        <w:t xml:space="preserve">Prioritize integration with common Italian enterprise systems like SIA and SAP ERP modules during implementation planning.</w:t>
      </w:r>
    </w:p>
    <w:p>
      <w:pPr>
        <w:pStyle w:val="FirstParagraph"/>
      </w:pPr>
      <w:r>
        <w:t xml:space="preserve">In conclusion, Chef represents a strategic opportunity for Italy Milan to lead Europe’s digital transformation. As this dissertation confirms, the successful adoption of Chef within Milanese enterprises isn't just technologically feasible—it's operationally essential for navigating Italy's complex business landscape and securing sustainable growth in the 2020s.</w:t>
      </w:r>
    </w:p>
    <w:p>
      <w:pPr>
        <w:pStyle w:val="BodyText"/>
      </w:pPr>
      <w:r>
        <w:rPr>
          <w:iCs/>
          <w:i/>
        </w:rPr>
        <w:t xml:space="preserve">This Dissertation was prepared for academic review in compliance with University of Milan Business School standards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Milanese Enterprise IT Infrastructure</dc:title>
  <dc:creator/>
  <dc:language>en</dc:language>
  <cp:keywords/>
  <dcterms:created xsi:type="dcterms:W3CDTF">2026-07-14T12:23:27Z</dcterms:created>
  <dcterms:modified xsi:type="dcterms:W3CDTF">2026-07-14T12:23:27Z</dcterms:modified>
</cp:coreProperties>
</file>

<file path=docProps/custom.xml><?xml version="1.0" encoding="utf-8"?>
<Properties xmlns="http://schemas.openxmlformats.org/officeDocument/2006/custom-properties" xmlns:vt="http://schemas.openxmlformats.org/officeDocument/2006/docPropsVTypes"/>
</file>