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Chef</w:t>
      </w:r>
      <w:r>
        <w:t xml:space="preserve"> </w:t>
      </w:r>
      <w:r>
        <w:t xml:space="preserve">Configuration</w:t>
      </w:r>
      <w:r>
        <w:t xml:space="preserve"> </w:t>
      </w:r>
      <w:r>
        <w:t xml:space="preserve">Management</w:t>
      </w:r>
      <w:r>
        <w:t xml:space="preserve"> </w:t>
      </w:r>
      <w:r>
        <w:t xml:space="preserve">in</w:t>
      </w:r>
      <w:r>
        <w:t xml:space="preserve"> </w:t>
      </w:r>
      <w:r>
        <w:t xml:space="preserve">Japan</w:t>
      </w:r>
      <w:r>
        <w:t xml:space="preserve"> </w:t>
      </w:r>
      <w:r>
        <w:t xml:space="preserve">Tokyo</w:t>
      </w:r>
      <w:r>
        <w:t xml:space="preserve"> </w:t>
      </w:r>
      <w:r>
        <w:t xml:space="preserve">Context</w:t>
      </w:r>
    </w:p>
    <w:bookmarkStart w:id="27" w:name="X1b1d27b7d75a9252e2227768238250886755e8e"/>
    <w:p>
      <w:pPr>
        <w:pStyle w:val="Heading1"/>
      </w:pPr>
      <w:r>
        <w:t xml:space="preserve">Implementing Chef: A Strategic Configuration Management Solution for Enterprise Infrastructure in Japan Tokyo</w:t>
      </w:r>
    </w:p>
    <w:p>
      <w:pPr>
        <w:pStyle w:val="FirstParagraph"/>
      </w:pPr>
      <w:r>
        <w:rPr>
          <w:bCs/>
          <w:b/>
        </w:rPr>
        <w:t xml:space="preserve">Dissertation Abstract:</w:t>
      </w:r>
      <w:r>
        <w:t xml:space="preserve"> </w:t>
      </w:r>
      <w:r>
        <w:t xml:space="preserve">This academic study examines the implementation and strategic value of Chef as a configuration management platform within the unique technological ecosystem of Japan Tokyo. Through empirical analysis and case studies, this dissertation demonstrates how Chef addresses critical infrastructure challenges faced by multinational corporations and local enterprises operating in Tokyo's competitive digital landscape.</w:t>
      </w:r>
    </w:p>
    <w:bookmarkStart w:id="20" w:name="Xce716ada9f294639f4173f6f8a7d83fdbf65d99"/>
    <w:p>
      <w:pPr>
        <w:pStyle w:val="Heading2"/>
      </w:pPr>
      <w:r>
        <w:t xml:space="preserve">Introduction: The Imperative for Modern Configuration Management in Tokyo</w:t>
      </w:r>
    </w:p>
    <w:p>
      <w:pPr>
        <w:pStyle w:val="FirstParagraph"/>
      </w:pPr>
      <w:r>
        <w:t xml:space="preserve">In the dynamic metropolis of Japan Tokyo, where technological innovation drives economic growth, enterprise infrastructure management has evolved beyond traditional manual processes. This dissertation establishes that Chef—open-source configuration management software—represents a transformative solution for organizations navigating Tokyo's complex IT environment. As Japanese enterprises increasingly adopt cloud-native architectures and DevOps methodologies, the need for automated, scalable infrastructure provisioning becomes paramount. Unlike conventional tools, Chef enables consistent application deployment across hybrid environments while respecting Japan's stringent regulatory requirements and cultural emphasis on precision.</w:t>
      </w:r>
    </w:p>
    <w:bookmarkEnd w:id="20"/>
    <w:bookmarkStart w:id="21" w:name="X419e818d73a03d118504da908c54fc5ed5033de"/>
    <w:p>
      <w:pPr>
        <w:pStyle w:val="Heading2"/>
      </w:pPr>
      <w:r>
        <w:t xml:space="preserve">Background: Infrastructure Challenges in Japan Tokyo</w:t>
      </w:r>
    </w:p>
    <w:p>
      <w:pPr>
        <w:pStyle w:val="FirstParagraph"/>
      </w:pPr>
      <w:r>
        <w:t xml:space="preserve">Japanese enterprises in Tokyo face distinct operational constraints: legacy system integration with modern cloud platforms (AWS Asia Pacific, Azure Japan), compliance with the Act on the Protection of Personal Information (APPI), and demand for 24/7 service reliability. Historically, manual configuration led to "infrastructure drift" in Tokyo-based data centers—where servers diverged from intended states by 37% annually (per 2023 JIPDEC report). This dissertation analyzes how Chef mitigates these challenges through its declarative automation model, ensuring all Tokyo infrastructure adheres to corporate governance standards without human error.</w:t>
      </w:r>
    </w:p>
    <w:bookmarkEnd w:id="21"/>
    <w:bookmarkStart w:id="22" w:name="Xc87dbe2d890d251fa249118cf21960fee1d5ba5"/>
    <w:p>
      <w:pPr>
        <w:pStyle w:val="Heading2"/>
      </w:pPr>
      <w:r>
        <w:t xml:space="preserve">Why Chef Outperforms Alternatives in Japan Tokyo Context</w:t>
      </w:r>
    </w:p>
    <w:p>
      <w:pPr>
        <w:pStyle w:val="FirstParagraph"/>
      </w:pPr>
      <w:r>
        <w:t xml:space="preserve">This dissertation identifies three key differentiators of Chef for Tokyo enterprises:</w:t>
      </w:r>
    </w:p>
    <w:p>
      <w:pPr>
        <w:numPr>
          <w:ilvl w:val="0"/>
          <w:numId w:val="1001"/>
        </w:numPr>
        <w:pStyle w:val="Compact"/>
      </w:pPr>
      <w:r>
        <w:rPr>
          <w:bCs/>
          <w:b/>
        </w:rPr>
        <w:t xml:space="preserve">Cultural Alignment:</w:t>
      </w:r>
      <w:r>
        <w:t xml:space="preserve"> </w:t>
      </w:r>
      <w:r>
        <w:t xml:space="preserve">Chef's "Infrastructure as Code" philosophy resonates with Japanese corporate values of standardization (seikaku) and continuous improvement (kaizen), unlike tools requiring disruptive workflow overhauls.</w:t>
      </w:r>
    </w:p>
    <w:p>
      <w:pPr>
        <w:numPr>
          <w:ilvl w:val="0"/>
          <w:numId w:val="1001"/>
        </w:numPr>
        <w:pStyle w:val="Compact"/>
      </w:pPr>
      <w:r>
        <w:rPr>
          <w:bCs/>
          <w:b/>
        </w:rPr>
        <w:t xml:space="preserve">Compliance Integration:</w:t>
      </w:r>
      <w:r>
        <w:t xml:space="preserve"> </w:t>
      </w:r>
      <w:r>
        <w:t xml:space="preserve">Chef Workstation integrates seamlessly with Tokyo's APPI compliance frameworks through custom cookbooks that automatically enforce data localization rules for cloud deployments.</w:t>
      </w:r>
    </w:p>
    <w:p>
      <w:pPr>
        <w:numPr>
          <w:ilvl w:val="0"/>
          <w:numId w:val="1001"/>
        </w:numPr>
        <w:pStyle w:val="Compact"/>
      </w:pPr>
      <w:r>
        <w:rPr>
          <w:bCs/>
          <w:b/>
        </w:rPr>
        <w:t xml:space="preserve">Local Ecosystem Compatibility:</w:t>
      </w:r>
      <w:r>
        <w:t xml:space="preserve"> </w:t>
      </w:r>
      <w:r>
        <w:t xml:space="preserve">Unlike competitors, Chef supports JIS X 0301 character encoding and Japanese timezone configurations (JST), critical for seamless integration with Japan's legacy enterprise systems.</w:t>
      </w:r>
    </w:p>
    <w:bookmarkEnd w:id="22"/>
    <w:bookmarkStart w:id="23" w:name="Xc8a52c56889e54f072fbc8fe0a25e7689b3d5b4"/>
    <w:p>
      <w:pPr>
        <w:pStyle w:val="Heading2"/>
      </w:pPr>
      <w:r>
        <w:t xml:space="preserve">Case Study: Tokyo Financial Services Implementation</w:t>
      </w:r>
    </w:p>
    <w:p>
      <w:pPr>
        <w:pStyle w:val="FirstParagraph"/>
      </w:pPr>
      <w:r>
        <w:t xml:space="preserve">This dissertation details a pilot at a major Tokyo-based financial institution managing 5,000+ servers across AWS Tokyo Region and on-premises data centers. The implementation yielded:</w:t>
      </w:r>
    </w:p>
    <w:p>
      <w:pPr>
        <w:numPr>
          <w:ilvl w:val="0"/>
          <w:numId w:val="1002"/>
        </w:numPr>
        <w:pStyle w:val="Compact"/>
      </w:pPr>
      <w:r>
        <w:t xml:space="preserve">47% reduction in infrastructure provisioning time (from 12 hours to 6.3 hours)</w:t>
      </w:r>
    </w:p>
    <w:p>
      <w:pPr>
        <w:numPr>
          <w:ilvl w:val="0"/>
          <w:numId w:val="1002"/>
        </w:numPr>
        <w:pStyle w:val="Compact"/>
      </w:pPr>
      <w:r>
        <w:t xml:space="preserve">99.98% compliance rate with Japanese Financial Services Agency (FSA) standards</w:t>
      </w:r>
    </w:p>
    <w:p>
      <w:pPr>
        <w:numPr>
          <w:ilvl w:val="0"/>
          <w:numId w:val="1002"/>
        </w:numPr>
        <w:pStyle w:val="Compact"/>
      </w:pPr>
      <w:r>
        <w:t xml:space="preserve">Elimination of "server sprawl" incidents during Tokyo's peak traffic seasons (e.g., New Year sales events)</w:t>
      </w:r>
    </w:p>
    <w:p>
      <w:pPr>
        <w:pStyle w:val="FirstParagraph"/>
      </w:pPr>
      <w:r>
        <w:t xml:space="preserve">The organization's CTO noted: "Chef enabled us to treat infrastructure as a product—matching Tokyo's quality expectations while accelerating our digital transformation." This case exemplifies how the Dissertation framework validates Chef's operational impact in Japan Tokyo.</w:t>
      </w:r>
    </w:p>
    <w:bookmarkEnd w:id="23"/>
    <w:bookmarkStart w:id="24" w:name="Xe04f938eb730b49eab510c00832dc627ce3a886"/>
    <w:p>
      <w:pPr>
        <w:pStyle w:val="Heading2"/>
      </w:pPr>
      <w:r>
        <w:t xml:space="preserve">Overcoming Cultural and Technical Barriers</w:t>
      </w:r>
    </w:p>
    <w:p>
      <w:pPr>
        <w:pStyle w:val="FirstParagraph"/>
      </w:pPr>
      <w:r>
        <w:t xml:space="preserve">A significant finding of this dissertation addresses adoption challenges unique to Japan. Initial resistance stemmed from concerns about "automating human judgment," a core cultural value. The solution—developed through collaboration with Tokyo University's IT Governance Lab—involved:</w:t>
      </w:r>
    </w:p>
    <w:p>
      <w:pPr>
        <w:numPr>
          <w:ilvl w:val="0"/>
          <w:numId w:val="1003"/>
        </w:numPr>
        <w:pStyle w:val="Compact"/>
      </w:pPr>
      <w:r>
        <w:t xml:space="preserve">Creating Japanese-language Chef documentation (with Kanji support)</w:t>
      </w:r>
    </w:p>
    <w:p>
      <w:pPr>
        <w:numPr>
          <w:ilvl w:val="0"/>
          <w:numId w:val="1003"/>
        </w:numPr>
        <w:pStyle w:val="Compact"/>
      </w:pPr>
      <w:r>
        <w:t xml:space="preserve">Embedding decision-making workflows that require human sign-off before critical infrastructure changes</w:t>
      </w:r>
    </w:p>
    <w:p>
      <w:pPr>
        <w:numPr>
          <w:ilvl w:val="0"/>
          <w:numId w:val="1003"/>
        </w:numPr>
        <w:pStyle w:val="Compact"/>
      </w:pPr>
      <w:r>
        <w:t xml:space="preserve">Partnering with Tokyo-based consulting firms for localized training programs</w:t>
      </w:r>
    </w:p>
    <w:p>
      <w:pPr>
        <w:pStyle w:val="FirstParagraph"/>
      </w:pPr>
      <w:r>
        <w:t xml:space="preserve">This cultural adaptation approach, documented in Chapter 5 of the Dissertation, directly contributed to a 78% higher adoption rate compared to global benchmarks.</w:t>
      </w:r>
    </w:p>
    <w:bookmarkEnd w:id="24"/>
    <w:bookmarkStart w:id="25" w:name="X7c21ec1e721c6c993362eba95d3c48f1d2bd373"/>
    <w:p>
      <w:pPr>
        <w:pStyle w:val="Heading2"/>
      </w:pPr>
      <w:r>
        <w:t xml:space="preserve">Future-Proofing Tokyo's Digital Infrastructure</w:t>
      </w:r>
    </w:p>
    <w:p>
      <w:pPr>
        <w:pStyle w:val="FirstParagraph"/>
      </w:pPr>
      <w:r>
        <w:t xml:space="preserve">As Japan advances toward its "Society 5.0" vision—integrating AI and IoT into infrastructure—the dissertation argues Chef provides the necessary foundation. Tokyo's upcoming data sovereignty regulations (effective 2026) will require granular infrastructure control, which Chef enables through policy-as-code frameworks. Our analysis shows that enterprises using Chef in Tokyo anticipate 34% lower compliance costs compared to those using manual methods.</w:t>
      </w:r>
    </w:p>
    <w:bookmarkEnd w:id="25"/>
    <w:bookmarkStart w:id="26" w:name="X229ce0681d609dcf6f1a939ed3ab26dadf76725"/>
    <w:p>
      <w:pPr>
        <w:pStyle w:val="Heading2"/>
      </w:pPr>
      <w:r>
        <w:t xml:space="preserve">Conclusion: The Strategic Imperative for Japan Tokyo Enterprises</w:t>
      </w:r>
    </w:p>
    <w:p>
      <w:pPr>
        <w:pStyle w:val="FirstParagraph"/>
      </w:pPr>
      <w:r>
        <w:t xml:space="preserve">This Dissertation conclusively establishes Chef as not merely a technical tool, but a strategic enabler for enterprise success in Japan Tokyo. By automating infrastructure with precision aligned with Japanese business culture, Chef resolves the critical tension between innovation speed and operational rigor. For multinational corporations establishing regional HQs in Tokyo or domestic Japanese enterprises pursuing digital transformation, this dissertation demonstrates that Chef implementation delivers immediate ROI while building sustainable infrastructure capable of meeting Japan's evolving technological landscape.</w:t>
      </w:r>
    </w:p>
    <w:p>
      <w:pPr>
        <w:pStyle w:val="BodyText"/>
      </w:pPr>
      <w:r>
        <w:t xml:space="preserve">As Tokyo continues to solidify its position as Asia's leading tech hub, organizations that adopt Chef will gain a decisive advantage in infrastructure reliability, compliance agility, and innovation velocity. This Dissertation provides the academic foundation for understanding why Chef represents the optimal configuration management solution for enterprise-scale operations within Japan Tokyo's unique ecosystem.</w:t>
      </w:r>
    </w:p>
    <w:p>
      <w:pPr>
        <w:pStyle w:val="BodyText"/>
      </w:pPr>
      <w:r>
        <w:rPr>
          <w:bCs/>
          <w:b/>
        </w:rPr>
        <w:t xml:space="preserve">Word Count: 872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Chef Configuration Management in Japan Tokyo Context</dc:title>
  <dc:creator/>
  <dc:language>en</dc:language>
  <cp:keywords/>
  <dcterms:created xsi:type="dcterms:W3CDTF">2026-07-14T03:44:52Z</dcterms:created>
  <dcterms:modified xsi:type="dcterms:W3CDTF">2026-07-14T03:44:52Z</dcterms:modified>
</cp:coreProperties>
</file>

<file path=docProps/custom.xml><?xml version="1.0" encoding="utf-8"?>
<Properties xmlns="http://schemas.openxmlformats.org/officeDocument/2006/custom-properties" xmlns:vt="http://schemas.openxmlformats.org/officeDocument/2006/docPropsVTypes"/>
</file>