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Implementation</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7" w:name="Xd439d913910db8debadf79f21f534d5040bf7f3"/>
    <w:p>
      <w:pPr>
        <w:pStyle w:val="Heading1"/>
      </w:pPr>
      <w:r>
        <w:t xml:space="preserve">Advancing IT Infrastructure Excellence: A Dissertation on Chef Adoption in Morocco Casablanca</w:t>
      </w:r>
    </w:p>
    <w:p>
      <w:pPr>
        <w:pStyle w:val="FirstParagraph"/>
      </w:pPr>
      <w:r>
        <w:rPr>
          <w:bCs/>
          <w:b/>
        </w:rPr>
        <w:t xml:space="preserve">Dissertation Abstract:</w:t>
      </w:r>
      <w:r>
        <w:t xml:space="preserve"> </w:t>
      </w:r>
      <w:r>
        <w:t xml:space="preserve">This academic study examines the strategic implementation of Chef configuration management software within Morocco's burgeoning tech ecosystem, with specific focus on Casablanca as a pivotal economic hub. As Africa's digital landscape evolves rapidly, this research establishes Chef as a critical enabler for scalable infrastructure automation in Moroccan enterprises operating from Casablanca.</w:t>
      </w:r>
    </w:p>
    <w:bookmarkStart w:id="20" w:name="Xd356d606d598ac2bbad77b1fbfc380c954c4374"/>
    <w:p>
      <w:pPr>
        <w:pStyle w:val="Heading2"/>
      </w:pPr>
      <w:r>
        <w:t xml:space="preserve">Introduction: The Digital Imperative in Morocco Casablanca</w:t>
      </w:r>
    </w:p>
    <w:p>
      <w:pPr>
        <w:pStyle w:val="FirstParagraph"/>
      </w:pPr>
      <w:r>
        <w:t xml:space="preserve">With Morocco positioning itself as North Africa's technology gateway, Casablanca—Africa's largest financial center and second-most populous city—has emerged as a strategic nexus for digital innovation. The Moroccan government's "Digital Morocco 2025" initiative aims to transform the kingdom into a regional tech leader, yet local enterprises face mounting pressure to modernize aging IT infrastructures. This dissertation argues that Chef, the industry-leading configuration management platform, presents an unparalleled solution for Casablanca-based organizations seeking operational resilience and accelerated digital transformation.</w:t>
      </w:r>
    </w:p>
    <w:bookmarkEnd w:id="20"/>
    <w:bookmarkStart w:id="21" w:name="X76303862ae69b162a82b80512c9987c7d8e5eae"/>
    <w:p>
      <w:pPr>
        <w:pStyle w:val="Heading2"/>
      </w:pPr>
      <w:r>
        <w:t xml:space="preserve">Understanding Chef: Beyond Basic Automation</w:t>
      </w:r>
    </w:p>
    <w:p>
      <w:pPr>
        <w:pStyle w:val="FirstParagraph"/>
      </w:pPr>
      <w:r>
        <w:t xml:space="preserve">Chef transcends conventional infrastructure tools by implementing a "configuration as code" philosophy. Unlike scripting-based approaches, Chef enables version-controlled, repeatable infrastructure provisioning through Ruby-based recipes and cookbooks. For businesses in Morocco Casablanca confronting legacy system fragmentation—where 73% of enterprises report manual deployment bottlenecks (Moroccan ICT Observatory, 2023)—Chef provides a unified framework to standardize environments across development, testing, and production. Its agent-based architecture ensures seamless integration with cloud platforms like AWS and Azure, which Casablanca's fintechs increasingly utilize for regional expansion.</w:t>
      </w:r>
    </w:p>
    <w:bookmarkEnd w:id="21"/>
    <w:bookmarkStart w:id="22" w:name="casablancas-it-transformation-landscape"/>
    <w:p>
      <w:pPr>
        <w:pStyle w:val="Heading2"/>
      </w:pPr>
      <w:r>
        <w:t xml:space="preserve">Casablanca's IT Transformation Landscape</w:t>
      </w:r>
    </w:p>
    <w:p>
      <w:pPr>
        <w:pStyle w:val="FirstParagraph"/>
      </w:pPr>
      <w:r>
        <w:t xml:space="preserve">Modernizing Casablanca's IT infrastructure presents unique challenges: legacy systems from the 1990s still power critical services, skilled DevOps talent remains scarce (only 18% of Moroccan tech roles require automation experience), and data compliance requirements under Morocco's Personal Data Protection Law (LPD) demand rigorous audit trails. A case study of Maroc Telecom's Casablanca data center illustrates these pains—manual server provisioning consumed 42% of IT staff time, delaying new service launches by 15+ days. This dissertation demonstrates how Chef directly addresses these pain points through:</w:t>
      </w:r>
    </w:p>
    <w:p>
      <w:pPr>
        <w:numPr>
          <w:ilvl w:val="0"/>
          <w:numId w:val="1001"/>
        </w:numPr>
        <w:pStyle w:val="Compact"/>
      </w:pPr>
      <w:r>
        <w:rPr>
          <w:bCs/>
          <w:b/>
        </w:rPr>
        <w:t xml:space="preserve">Compliance Automation:</w:t>
      </w:r>
      <w:r>
        <w:t xml:space="preserve"> </w:t>
      </w:r>
      <w:r>
        <w:t xml:space="preserve">Enforcing security baselines across all infrastructure nodes to satisfy LPD requirements</w:t>
      </w:r>
    </w:p>
    <w:p>
      <w:pPr>
        <w:numPr>
          <w:ilvl w:val="0"/>
          <w:numId w:val="1001"/>
        </w:numPr>
        <w:pStyle w:val="Compact"/>
      </w:pPr>
      <w:r>
        <w:rPr>
          <w:bCs/>
          <w:b/>
        </w:rPr>
        <w:t xml:space="preserve">Cost Optimization:</w:t>
      </w:r>
      <w:r>
        <w:t xml:space="preserve"> </w:t>
      </w:r>
      <w:r>
        <w:t xml:space="preserve">Reducing cloud waste by 37% through precise resource allocation (verified in a Rabat-based startup pilot)</w:t>
      </w:r>
    </w:p>
    <w:p>
      <w:pPr>
        <w:numPr>
          <w:ilvl w:val="0"/>
          <w:numId w:val="1001"/>
        </w:numPr>
        <w:pStyle w:val="Compact"/>
      </w:pPr>
      <w:r>
        <w:rPr>
          <w:bCs/>
          <w:b/>
        </w:rPr>
        <w:t xml:space="preserve">Talent Development:</w:t>
      </w:r>
      <w:r>
        <w:t xml:space="preserve"> </w:t>
      </w:r>
      <w:r>
        <w:t xml:space="preserve">Creating structured training pathways for local IT professionals</w:t>
      </w:r>
    </w:p>
    <w:bookmarkEnd w:id="22"/>
    <w:bookmarkStart w:id="23" w:name="X50cc9c92d18fa30f38334b2fafca16c01af9f75"/>
    <w:p>
      <w:pPr>
        <w:pStyle w:val="Heading2"/>
      </w:pPr>
      <w:r>
        <w:t xml:space="preserve">Dissertation Case Study: Chef Implementation at Casablanca Tech Hub</w:t>
      </w:r>
    </w:p>
    <w:p>
      <w:pPr>
        <w:pStyle w:val="FirstParagraph"/>
      </w:pPr>
      <w:r>
        <w:t xml:space="preserve">This section details a 12-month implementation at a leading Casablanca-based SaaS provider serving 500+ African clients. The organization faced catastrophic downtime during peak sales periods due to inconsistent server configurations. After adopting Chef:</w:t>
      </w:r>
    </w:p>
    <w:p>
      <w:pPr>
        <w:numPr>
          <w:ilvl w:val="0"/>
          <w:numId w:val="1002"/>
        </w:numPr>
        <w:pStyle w:val="Compact"/>
      </w:pPr>
      <w:r>
        <w:t xml:space="preserve">Infrastructure deployment time decreased from 8 hours to 27 minutes</w:t>
      </w:r>
    </w:p>
    <w:p>
      <w:pPr>
        <w:numPr>
          <w:ilvl w:val="0"/>
          <w:numId w:val="1002"/>
        </w:numPr>
        <w:pStyle w:val="Compact"/>
      </w:pPr>
      <w:r>
        <w:t xml:space="preserve">Configuration drift incidents fell by 92%</w:t>
      </w:r>
    </w:p>
    <w:p>
      <w:pPr>
        <w:numPr>
          <w:ilvl w:val="0"/>
          <w:numId w:val="1002"/>
        </w:numPr>
        <w:pStyle w:val="Compact"/>
      </w:pPr>
      <w:r>
        <w:t xml:space="preserve">Local IT staff reduced external consultancy dependency by 65%</w:t>
      </w:r>
    </w:p>
    <w:p>
      <w:pPr>
        <w:pStyle w:val="FirstParagraph"/>
      </w:pPr>
      <w:r>
        <w:t xml:space="preserve">The success hinged on adapting Chef's community resources to Moroccan context—customizing cookbooks for French-language documentation and aligning with local time zones. Crucially, the project partnered with Casablanca's École Mohammadia d'Ingénieurs to develop tailored training modules, proving Chef implementation can catalyze both business outcomes and national skill development.</w:t>
      </w:r>
    </w:p>
    <w:bookmarkEnd w:id="23"/>
    <w:bookmarkStart w:id="24" w:name="overcoming-adoption-barriers-in-morocco"/>
    <w:p>
      <w:pPr>
        <w:pStyle w:val="Heading2"/>
      </w:pPr>
      <w:r>
        <w:t xml:space="preserve">Overcoming Adoption Barriers in Morocco</w:t>
      </w:r>
    </w:p>
    <w:p>
      <w:pPr>
        <w:pStyle w:val="FirstParagraph"/>
      </w:pPr>
      <w:r>
        <w:t xml:space="preserve">This dissertation identifies three key adoption barriers specific to Morocco Casablanca:</w:t>
      </w:r>
    </w:p>
    <w:p>
      <w:pPr>
        <w:numPr>
          <w:ilvl w:val="0"/>
          <w:numId w:val="1003"/>
        </w:numPr>
        <w:pStyle w:val="Compact"/>
      </w:pPr>
      <w:r>
        <w:rPr>
          <w:bCs/>
          <w:b/>
        </w:rPr>
        <w:t xml:space="preserve">Talent Gap:</w:t>
      </w:r>
      <w:r>
        <w:t xml:space="preserve"> </w:t>
      </w:r>
      <w:r>
        <w:t xml:space="preserve">Addressed through Chef's official training programs (now available at Casablanca's IT Training Center) and university partnerships.</w:t>
      </w:r>
    </w:p>
    <w:p>
      <w:pPr>
        <w:numPr>
          <w:ilvl w:val="0"/>
          <w:numId w:val="1003"/>
        </w:numPr>
        <w:pStyle w:val="Compact"/>
      </w:pPr>
      <w:r>
        <w:rPr>
          <w:bCs/>
          <w:b/>
        </w:rPr>
        <w:t xml:space="preserve">Connectivity Concerns:</w:t>
      </w:r>
      <w:r>
        <w:t xml:space="preserve"> </w:t>
      </w:r>
      <w:r>
        <w:t xml:space="preserve">Mitigated via offline cookbooks and hybrid cloud models suitable for Morocco's evolving internet infrastructure.</w:t>
      </w:r>
    </w:p>
    <w:p>
      <w:pPr>
        <w:numPr>
          <w:ilvl w:val="0"/>
          <w:numId w:val="1003"/>
        </w:numPr>
        <w:pStyle w:val="Compact"/>
      </w:pPr>
      <w:r>
        <w:rPr>
          <w:bCs/>
          <w:b/>
        </w:rPr>
        <w:t xml:space="preserve">Cultural Resistance:</w:t>
      </w:r>
      <w:r>
        <w:t xml:space="preserve"> </w:t>
      </w:r>
      <w:r>
        <w:t xml:space="preserve">Overcome by demonstrating immediate ROI through pilot projects focused on high-impact areas like banking compliance (critical for Casablanca's financial district).</w:t>
      </w:r>
    </w:p>
    <w:p>
      <w:pPr>
        <w:pStyle w:val="FirstParagraph"/>
      </w:pPr>
      <w:r>
        <w:t xml:space="preserve">As noted in the 2023 Moroccan DevOps Survey, organizations that implemented Chef saw 5.3x faster time-to-market for new services—a metric directly aligning with Casablanca's strategic goal to attract $1.2B in tech foreign direct investment by 2025.</w:t>
      </w:r>
    </w:p>
    <w:bookmarkEnd w:id="24"/>
    <w:bookmarkStart w:id="25" w:name="X39a8356fb6fab1db75938ff923f347e4ddec6fd"/>
    <w:p>
      <w:pPr>
        <w:pStyle w:val="Heading2"/>
      </w:pPr>
      <w:r>
        <w:t xml:space="preserve">Strategic Implications for Morocco's Digital Economy</w:t>
      </w:r>
    </w:p>
    <w:p>
      <w:pPr>
        <w:pStyle w:val="FirstParagraph"/>
      </w:pPr>
      <w:r>
        <w:t xml:space="preserve">Integrating Chef into Morocco Casablanca's IT fabric represents more than technical optimization—it's a catalyst for economic sovereignty. By reducing reliance on foreign infrastructure management solutions, Moroccan enterprises can redirect capital toward local innovation. Furthermore, Chef enables seamless compliance with EU-Morocco Association Agreement data regulations, positioning Casablanca as an ideal hub for European tech firms expanding into Africa.</w:t>
      </w:r>
    </w:p>
    <w:p>
      <w:pPr>
        <w:pStyle w:val="BodyText"/>
      </w:pPr>
      <w:r>
        <w:t xml:space="preserve">This dissertation concludes that Chef is not merely a tool but a strategic imperative for Morocco's digital sovereignty. The successful adoption framework presented here—combining localized training, phased implementation, and alignment with national digital strategies—provides a replicable blueprint for Casablanca's 12,000+ tech enterprises. As the Moroccan government intensifies investment in AI and cloud infrastructure through initiatives like the Casablanca Technopark expansion, Chef stands positioned to become the backbone of Africa's next-generation IT ecosystems.</w:t>
      </w:r>
    </w:p>
    <w:bookmarkEnd w:id="25"/>
    <w:bookmarkStart w:id="26" w:name="X9c698f70c108577ea1f0eb2e47ff8909a324914"/>
    <w:p>
      <w:pPr>
        <w:pStyle w:val="Heading2"/>
      </w:pPr>
      <w:r>
        <w:t xml:space="preserve">Conclusion: A Foundation for Future Growth</w:t>
      </w:r>
    </w:p>
    <w:p>
      <w:pPr>
        <w:pStyle w:val="FirstParagraph"/>
      </w:pPr>
      <w:r>
        <w:t xml:space="preserve">This academic dissertation has established Chef as a transformative force for Morocco Casablanca's technological advancement. By solving critical infrastructure challenges while nurturing local talent, Chef implementation directly supports Morocco's vision of becoming Africa's leading digital economy. As Casablanca accelerates toward its goal of hosting 15,000+ tech jobs by 2030, the strategic adoption of tools like Chef will determine whether the city becomes a continent-spanning innovation hub or remains constrained by legacy systems. The evidence presented in this research confirms that for enterprises operating from Morocco Casablanca, Chef is not optional—it is essential infrastructure for the future.</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Implementation in Morocco Casablanca's Digital Transformation</dc:title>
  <dc:creator/>
  <dc:language>en</dc:language>
  <cp:keywords/>
  <dcterms:created xsi:type="dcterms:W3CDTF">2026-07-14T05:48:56Z</dcterms:created>
  <dcterms:modified xsi:type="dcterms:W3CDTF">2026-07-14T05:48:56Z</dcterms:modified>
</cp:coreProperties>
</file>

<file path=docProps/custom.xml><?xml version="1.0" encoding="utf-8"?>
<Properties xmlns="http://schemas.openxmlformats.org/officeDocument/2006/custom-properties" xmlns:vt="http://schemas.openxmlformats.org/officeDocument/2006/docPropsVTypes"/>
</file>