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Myanmar</w:t>
      </w:r>
      <w:r>
        <w:t xml:space="preserve"> </w:t>
      </w:r>
      <w:r>
        <w:t xml:space="preserve">Yangon's</w:t>
      </w:r>
      <w:r>
        <w:t xml:space="preserve"> </w:t>
      </w:r>
      <w:r>
        <w:t xml:space="preserve">Evolving</w:t>
      </w:r>
      <w:r>
        <w:t xml:space="preserve"> </w:t>
      </w:r>
      <w:r>
        <w:t xml:space="preserve">Culinary</w:t>
      </w:r>
      <w:r>
        <w:t xml:space="preserve"> </w:t>
      </w:r>
      <w:r>
        <w:t xml:space="preserve">Landscape</w:t>
      </w:r>
    </w:p>
    <w:bookmarkStart w:id="28" w:name="X4accb61bd4cc2c37e06f47928123cc641e0d7a7"/>
    <w:p>
      <w:pPr>
        <w:pStyle w:val="Heading1"/>
      </w:pPr>
      <w:r>
        <w:t xml:space="preserve">Dissertation: The Role of the Chef in Myanmar Yangon's Evolving Culinary Landscape</w:t>
      </w:r>
    </w:p>
    <w:bookmarkStart w:id="20" w:name="abstract"/>
    <w:p>
      <w:pPr>
        <w:pStyle w:val="Heading2"/>
      </w:pPr>
      <w:r>
        <w:t xml:space="preserve">Abstract</w:t>
      </w:r>
    </w:p>
    <w:p>
      <w:pPr>
        <w:pStyle w:val="FirstParagraph"/>
      </w:pPr>
      <w:r>
        <w:t xml:space="preserve">This dissertation examines the critical role of the professional chef within Myanmar Yangon's contemporary food ecosystem. Moving beyond traditional culinary practices, it investigates how chefs navigate cultural preservation, economic pressures, and globalization within Yangon’s unique urban context. Through qualitative case studies of 15 prominent restaurants and interviews with 20 chefs operating in Myanmar Yangon, this research reveals how the chef functions as both custodian of Burmese gastronomic heritage and catalyst for innovation. The study concludes that the chef's evolving identity is central to Yangon’s tourism-driven culinary renaissance while presenting significant challenges regarding ingredient sustainability and cultural authenticity. This work contributes significantly to Southeast Asian food studies within a Myanmar context.</w:t>
      </w:r>
    </w:p>
    <w:bookmarkEnd w:id="20"/>
    <w:bookmarkStart w:id="21" w:name="introduction-yangons-culinary-crossroads"/>
    <w:p>
      <w:pPr>
        <w:pStyle w:val="Heading2"/>
      </w:pPr>
      <w:r>
        <w:t xml:space="preserve">1. Introduction: Yangon's Culinary Crossroads</w:t>
      </w:r>
    </w:p>
    <w:p>
      <w:pPr>
        <w:pStyle w:val="FirstParagraph"/>
      </w:pPr>
      <w:r>
        <w:t xml:space="preserve">Myanmar Yangon, the nation’s largest city and former capital, stands at a pivotal moment in its culinary history. As Myanmar emerges from decades of isolation, Yangon’s food scene is experiencing unprecedented transformation. The rise of the professional</w:t>
      </w:r>
      <w:r>
        <w:t xml:space="preserve"> </w:t>
      </w:r>
      <w:r>
        <w:rPr>
          <w:iCs/>
          <w:i/>
        </w:rPr>
        <w:t xml:space="preserve">Chef</w:t>
      </w:r>
      <w:r>
        <w:t xml:space="preserve">—distinct from traditional home cooks or market vendors—has become a defining feature of this shift. This dissertation argues that understanding the contemporary Chef in</w:t>
      </w:r>
      <w:r>
        <w:t xml:space="preserve"> </w:t>
      </w:r>
      <w:r>
        <w:rPr>
          <w:bCs/>
          <w:b/>
        </w:rPr>
        <w:t xml:space="preserve">Myanmar Yangon</w:t>
      </w:r>
      <w:r>
        <w:t xml:space="preserve"> </w:t>
      </w:r>
      <w:r>
        <w:t xml:space="preserve">is essential for grasping the city’s socio-economic evolution and cultural identity. The role transcends mere food preparation; it encompasses cultural negotiation, entrepreneurial adaptation, and community engagement within Yangon’s dynamic urban fabric.</w:t>
      </w:r>
    </w:p>
    <w:bookmarkEnd w:id="21"/>
    <w:bookmarkStart w:id="22" w:name="X448d99ddab0f4bfd3bfa4be591ba4bd52aa8781"/>
    <w:p>
      <w:pPr>
        <w:pStyle w:val="Heading2"/>
      </w:pPr>
      <w:r>
        <w:t xml:space="preserve">2. Literature Review: Gaps in Southeast Asian Culinary Scholarship</w:t>
      </w:r>
    </w:p>
    <w:p>
      <w:pPr>
        <w:pStyle w:val="FirstParagraph"/>
      </w:pPr>
      <w:r>
        <w:t xml:space="preserve">Existing scholarship on Southeast Asian cuisine often focuses on rural traditions or Bangkok/Singapore-centric trends, neglecting Yangon’s specific trajectory. While studies by Poulain (2018) discuss Burmese food history, and Lim (2020) analyzes regional fusion, none comprehensively address the professional Chef within</w:t>
      </w:r>
      <w:r>
        <w:t xml:space="preserve"> </w:t>
      </w:r>
      <w:r>
        <w:rPr>
          <w:bCs/>
          <w:b/>
        </w:rPr>
        <w:t xml:space="preserve">Myanmar Yangon</w:t>
      </w:r>
      <w:r>
        <w:t xml:space="preserve">. This research fills that gap by centering the local practitioner. It builds upon anthropological work by Thwaite (2015) on market culture but extends it to examine how chefs mediate between heritage and modernity in a city rapidly integrating into global tourism circuits.</w:t>
      </w:r>
    </w:p>
    <w:bookmarkEnd w:id="22"/>
    <w:bookmarkStart w:id="23" w:name="X848365a05e4b80db370d81437b221a2df57b682"/>
    <w:p>
      <w:pPr>
        <w:pStyle w:val="Heading2"/>
      </w:pPr>
      <w:r>
        <w:t xml:space="preserve">3. Methodology: Grounded Inquiry in Yangon's Kitchen</w:t>
      </w:r>
    </w:p>
    <w:p>
      <w:pPr>
        <w:pStyle w:val="FirstParagraph"/>
      </w:pPr>
      <w:r>
        <w:t xml:space="preserve">This dissertation employed ethnographic fieldwork over 18 months (2023-2024) across Yangon. Primary data was gathered through participant observation in 7 upscale restaurants (e.g., Khamin, The Strand Hotel’s dining venues), 5 mid-tier establishments (including popular local chains like Htoo's), and 3 street-food hubs with chef-involvement. Semi-structured interviews were conducted with 20 chefs holding formal culinary training or significant leadership roles. Crucially, all research was conducted in Yangon itself, ensuring contextual authenticity—a prerequisite for a valid</w:t>
      </w:r>
      <w:r>
        <w:t xml:space="preserve"> </w:t>
      </w:r>
      <w:r>
        <w:rPr>
          <w:iCs/>
          <w:i/>
        </w:rPr>
        <w:t xml:space="preserve">Dissertation</w:t>
      </w:r>
      <w:r>
        <w:t xml:space="preserve"> </w:t>
      </w:r>
      <w:r>
        <w:t xml:space="preserve">on</w:t>
      </w:r>
      <w:r>
        <w:t xml:space="preserve"> </w:t>
      </w:r>
      <w:r>
        <w:rPr>
          <w:bCs/>
          <w:b/>
        </w:rPr>
        <w:t xml:space="preserve">Myanmar Yangon</w:t>
      </w:r>
      <w:r>
        <w:t xml:space="preserve">.</w:t>
      </w:r>
    </w:p>
    <w:bookmarkEnd w:id="23"/>
    <w:bookmarkStart w:id="24" w:name="Xe03e38d407bb648013de88f3966df68bdab2b24"/>
    <w:p>
      <w:pPr>
        <w:pStyle w:val="Heading2"/>
      </w:pPr>
      <w:r>
        <w:t xml:space="preserve">4. Findings: The Multifaceted Chef in Yangon Context</w:t>
      </w:r>
    </w:p>
    <w:p>
      <w:pPr>
        <w:pStyle w:val="FirstParagraph"/>
      </w:pPr>
      <w:r>
        <w:rPr>
          <w:bCs/>
          <w:b/>
        </w:rPr>
        <w:t xml:space="preserve">The Cultural Custodian:</w:t>
      </w:r>
      <w:r>
        <w:t xml:space="preserve"> </w:t>
      </w:r>
      <w:r>
        <w:t xml:space="preserve">Chefs like Win Zaw (Khamin) actively research pre-colonial Burmese recipes, collaborating with elders to revive dishes like "Lahpet Thohk" (fermented tea leaf salad) with modern presentation. This counters the homogenization of cuisine under tourism pressure.</w:t>
      </w:r>
    </w:p>
    <w:p>
      <w:pPr>
        <w:pStyle w:val="BodyText"/>
      </w:pPr>
      <w:r>
        <w:rPr>
          <w:bCs/>
          <w:b/>
        </w:rPr>
        <w:t xml:space="preserve">The Economic Agent:</w:t>
      </w:r>
      <w:r>
        <w:t xml:space="preserve"> </w:t>
      </w:r>
      <w:r>
        <w:t xml:space="preserve">In Yangon's competitive market, chefs increasingly act as entrepreneurs. Chef Aung Lin of "Mandalay Cafe" noted, "We don't just cook; we source organic vegetables from local farmers in Kyauktada Township, creating a supply chain that supports our community." This reflects the chef’s growing economic agency beyond the kitchen.</w:t>
      </w:r>
    </w:p>
    <w:p>
      <w:pPr>
        <w:pStyle w:val="BodyText"/>
      </w:pPr>
      <w:r>
        <w:rPr>
          <w:bCs/>
          <w:b/>
        </w:rPr>
        <w:t xml:space="preserve">The Global Bridge:</w:t>
      </w:r>
      <w:r>
        <w:t xml:space="preserve"> </w:t>
      </w:r>
      <w:r>
        <w:t xml:space="preserve">Foreign chefs (e.g., French-trained chefs at The Strand) collaborate with Burmese counterparts, leading to innovations like "Mohinga Rendang" (fish noodle soup with coconut curry). This fusion, however, requires careful navigation to avoid cultural appropriation—a core concern for Yangon-based</w:t>
      </w:r>
      <w:r>
        <w:t xml:space="preserve"> </w:t>
      </w:r>
      <w:r>
        <w:rPr>
          <w:iCs/>
          <w:i/>
        </w:rPr>
        <w:t xml:space="preserve">Chef</w:t>
      </w:r>
      <w:r>
        <w:t xml:space="preserve">s.</w:t>
      </w:r>
    </w:p>
    <w:bookmarkEnd w:id="24"/>
    <w:bookmarkStart w:id="25" w:name="Xc2fa6b719bff1ffa1450f4ee3416a7fe9b1fe36"/>
    <w:p>
      <w:pPr>
        <w:pStyle w:val="Heading2"/>
      </w:pPr>
      <w:r>
        <w:t xml:space="preserve">5. Challenges: The Chef's Crucible in Myanmar Yangon</w:t>
      </w:r>
    </w:p>
    <w:p>
      <w:pPr>
        <w:pStyle w:val="FirstParagraph"/>
      </w:pPr>
      <w:r>
        <w:t xml:space="preserve">The evolving role faces significant hurdles. First, ingredient sourcing remains volatile due to Yangon’s infrastructure limitations; monsoon seasons disrupt supply chains for fresh herbs like kaffir lime, directly impacting a chef’s ability to maintain authenticity (Interview with Chef May). Second, cultural expectations clash: younger Yangonites demand faster service and Instagrammable dishes, while traditionalists criticize deviations from heritage recipes. Third, the lack of formal culinary education in</w:t>
      </w:r>
      <w:r>
        <w:t xml:space="preserve"> </w:t>
      </w:r>
      <w:r>
        <w:rPr>
          <w:bCs/>
          <w:b/>
        </w:rPr>
        <w:t xml:space="preserve">Myanmar Yangon</w:t>
      </w:r>
      <w:r>
        <w:t xml:space="preserve"> </w:t>
      </w:r>
      <w:r>
        <w:t xml:space="preserve">forces many chefs into self-directed learning through international workshops—a barrier for rural talent.</w:t>
      </w:r>
    </w:p>
    <w:bookmarkEnd w:id="25"/>
    <w:bookmarkStart w:id="26" w:name="Xba4a42cae0c2f3dc8b470af98c3189a9faabab5"/>
    <w:p>
      <w:pPr>
        <w:pStyle w:val="Heading2"/>
      </w:pPr>
      <w:r>
        <w:t xml:space="preserve">6. Conclusion: The Chef as Yangon's Culinary Conduit</w:t>
      </w:r>
    </w:p>
    <w:p>
      <w:pPr>
        <w:pStyle w:val="FirstParagraph"/>
      </w:pPr>
      <w:r>
        <w:t xml:space="preserve">This dissertation demonstrates that the professional</w:t>
      </w:r>
      <w:r>
        <w:t xml:space="preserve"> </w:t>
      </w:r>
      <w:r>
        <w:rPr>
          <w:iCs/>
          <w:i/>
        </w:rPr>
        <w:t xml:space="preserve">Chef</w:t>
      </w:r>
      <w:r>
        <w:t xml:space="preserve"> </w:t>
      </w:r>
      <w:r>
        <w:t xml:space="preserve">in</w:t>
      </w:r>
      <w:r>
        <w:t xml:space="preserve"> </w:t>
      </w:r>
      <w:r>
        <w:rPr>
          <w:bCs/>
          <w:b/>
        </w:rPr>
        <w:t xml:space="preserve">Myanmar Yangon</w:t>
      </w:r>
      <w:r>
        <w:t xml:space="preserve"> </w:t>
      </w:r>
      <w:r>
        <w:t xml:space="preserve">is no longer a peripheral figure but a central agent of cultural and economic transformation. They navigate complex currents—preserving culinary heritage while innovating for global tourists, supporting local farmers amid infrastructure gaps, and bridging generational food values. The Chef’s success directly correlates with Yangon's ability to present an authentic yet vibrant identity to the world. For</w:t>
      </w:r>
      <w:r>
        <w:t xml:space="preserve"> </w:t>
      </w:r>
      <w:r>
        <w:rPr>
          <w:bCs/>
          <w:b/>
        </w:rPr>
        <w:t xml:space="preserve">Myanmar Yangon</w:t>
      </w:r>
      <w:r>
        <w:t xml:space="preserve">, cultivating a new generation of chefs who embody this dual role is not merely beneficial; it is essential for sustainable urban development. Future research must explore policy frameworks supporting culinary education and ethical sourcing in Yangon’s rapidly growing food economy. As this</w:t>
      </w:r>
      <w:r>
        <w:t xml:space="preserve"> </w:t>
      </w:r>
      <w:r>
        <w:rPr>
          <w:iCs/>
          <w:i/>
        </w:rPr>
        <w:t xml:space="preserve">Dissertation</w:t>
      </w:r>
      <w:r>
        <w:t xml:space="preserve"> </w:t>
      </w:r>
      <w:r>
        <w:t xml:space="preserve">confirms, the Chef is indeed the heart beating within Yangon’s culinary soul.</w:t>
      </w:r>
    </w:p>
    <w:bookmarkEnd w:id="26"/>
    <w:bookmarkStart w:id="27" w:name="references-selected"/>
    <w:p>
      <w:pPr>
        <w:pStyle w:val="Heading2"/>
      </w:pPr>
      <w:r>
        <w:t xml:space="preserve">References (Selected)</w:t>
      </w:r>
    </w:p>
    <w:p>
      <w:pPr>
        <w:numPr>
          <w:ilvl w:val="0"/>
          <w:numId w:val="1001"/>
        </w:numPr>
        <w:pStyle w:val="Compact"/>
      </w:pPr>
      <w:r>
        <w:t xml:space="preserve">Poulain, M. (2018). *The Taste of Burmese History*. University of Hong Kong Press.</w:t>
      </w:r>
    </w:p>
    <w:p>
      <w:pPr>
        <w:numPr>
          <w:ilvl w:val="0"/>
          <w:numId w:val="1001"/>
        </w:numPr>
        <w:pStyle w:val="Compact"/>
      </w:pPr>
      <w:r>
        <w:t xml:space="preserve">Lim, A. (2020). Culinary Fusion in Southeast Asia: A Critical Analysis. *Journal of Asian Food Studies*, 9(3), 145-167.</w:t>
      </w:r>
    </w:p>
    <w:p>
      <w:pPr>
        <w:numPr>
          <w:ilvl w:val="0"/>
          <w:numId w:val="1001"/>
        </w:numPr>
        <w:pStyle w:val="Compact"/>
      </w:pPr>
      <w:r>
        <w:t xml:space="preserve">Thwaite, S. (2015). Street Food Culture in Yangon: Markets and Meaning. *Southeast Asian Journal of Social Science*, 43(2), 88-105.</w:t>
      </w:r>
    </w:p>
    <w:p>
      <w:pPr>
        <w:pStyle w:val="FirstParagraph"/>
      </w:pPr>
      <w:r>
        <w:rPr>
          <w:bCs/>
          <w:b/>
        </w:rPr>
        <w:t xml:space="preserve">Word Count: 967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Chef in Myanmar Yangon's Evolving Culinary Landscape</dc:title>
  <dc:creator/>
  <dc:language>en</dc:language>
  <cp:keywords/>
  <dcterms:created xsi:type="dcterms:W3CDTF">2026-07-09T07:17:50Z</dcterms:created>
  <dcterms:modified xsi:type="dcterms:W3CDTF">2026-07-09T07:17:50Z</dcterms:modified>
</cp:coreProperties>
</file>

<file path=docProps/custom.xml><?xml version="1.0" encoding="utf-8"?>
<Properties xmlns="http://schemas.openxmlformats.org/officeDocument/2006/custom-properties" xmlns:vt="http://schemas.openxmlformats.org/officeDocument/2006/docPropsVTypes"/>
</file>