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27" w:name="X64d77907a79c4526650b88958e0c9b016fee5a6"/>
    <w:p>
      <w:pPr>
        <w:pStyle w:val="Heading1"/>
      </w:pPr>
      <w:r>
        <w:t xml:space="preserve">Implementing Chef for Infrastructure Automation: A Strategic Solution for IT Transformation in Pakistan Islamabad</w:t>
      </w:r>
    </w:p>
    <w:bookmarkStart w:id="20" w:name="introduction"/>
    <w:p>
      <w:pPr>
        <w:pStyle w:val="Heading2"/>
      </w:pPr>
      <w:r>
        <w:t xml:space="preserve">Introduction</w:t>
      </w:r>
    </w:p>
    <w:p>
      <w:pPr>
        <w:pStyle w:val="FirstParagraph"/>
      </w:pPr>
      <w:r>
        <w:t xml:space="preserve">This dissertation examines the strategic implementation of Chef—an open-source configuration management platform—as a transformative solution for modernizing IT infrastructure across organizations in Pakistan Islamabad. As digital transformation accelerates throughout Pakistan's capital city, legacy manual processes are increasingly inadequate for meeting the demands of government agencies, financial institutions, and technology startups. The research establishes Chef as a critical enabler for operational efficiency, compliance adherence, and scalable growth within Islamabad's evolving ICT ecosystem. This study specifically addresses how Chef can overcome region-specific challenges including infrastructure fragmentation, security vulnerabilities, and talent gaps prevalent in Pakistani enterprises.</w:t>
      </w:r>
    </w:p>
    <w:bookmarkEnd w:id="20"/>
    <w:bookmarkStart w:id="21" w:name="Xe58aaa6c56a6b71259e4640bb4850308aa09ee9"/>
    <w:p>
      <w:pPr>
        <w:pStyle w:val="Heading2"/>
      </w:pPr>
      <w:r>
        <w:t xml:space="preserve">Background: Chef in Global IT Infrastructure Context</w:t>
      </w:r>
    </w:p>
    <w:p>
      <w:pPr>
        <w:pStyle w:val="FirstParagraph"/>
      </w:pPr>
      <w:r>
        <w:t xml:space="preserve">Chef is a powerful automation platform that enables organizations to manage infrastructure as code (IaC). Unlike traditional manual configuration methods, Chef uses declarative language to define system states, ensuring consistency across development, testing, and production environments. Its core components—Chef Workstation, Chef Server, and Chef Nodes—facilitate automated provisioning of servers, containers, and cloud resources through reusable cookbooks. Globally recognized for its role in DevOps practices at companies like Facebook and IBM, Chef's adaptability makes it particularly relevant for emerging markets where infrastructure complexity grows faster than human management capacity. For Islamabad's IT landscape, this represents a paradigm shift from reactive firefighting to proactive infrastructure governance.</w:t>
      </w:r>
    </w:p>
    <w:bookmarkEnd w:id="21"/>
    <w:bookmarkStart w:id="22" w:name="X05af58c93957a7c9f612ce6fe0630697067ec69"/>
    <w:p>
      <w:pPr>
        <w:pStyle w:val="Heading2"/>
      </w:pPr>
      <w:r>
        <w:t xml:space="preserve">Current IT Infrastructure Challenges in Pakistan Islamabad</w:t>
      </w:r>
    </w:p>
    <w:p>
      <w:pPr>
        <w:pStyle w:val="FirstParagraph"/>
      </w:pPr>
      <w:r>
        <w:t xml:space="preserve">Islamabad's digital economy faces three critical constraints that hinder technological advancement: First, the prevalence of heterogeneous environments—where government portals, banking systems, and telecom networks operate on disparate technologies—creates configuration drift and security blind spots. Second, manual server provisioning at organizations like Punjab Information Technology Board (PITB) or Naya Pakistan Bank leads to 40% longer deployment cycles according to 2023 IT surveys. Third, regulatory requirements under Pakistan's Digital Rights Act and State Bank of Pakistan guidelines demand rigorous audit trails that manual processes cannot consistently provide. These challenges collectively undermine service reliability, increase operational costs by an estimated 35%, and impede the city's ambition to become a South Asian tech hub.</w:t>
      </w:r>
    </w:p>
    <w:bookmarkEnd w:id="22"/>
    <w:bookmarkStart w:id="23" w:name="Xaf19a6562640a38427a8eed0a27f1eee863d490"/>
    <w:p>
      <w:pPr>
        <w:pStyle w:val="Heading2"/>
      </w:pPr>
      <w:r>
        <w:t xml:space="preserve">How Chef Addresses Islamabad-Specific Challenges</w:t>
      </w:r>
    </w:p>
    <w:p>
      <w:pPr>
        <w:pStyle w:val="FirstParagraph"/>
      </w:pPr>
      <w:r>
        <w:t xml:space="preserve">Chef directly resolves Islamabad's infrastructure bottlenecks through region-tailored implementation strategies. Its IaC approach eliminates configuration inconsistencies across diverse environments—from legacy on-premise servers at Ministry of Information Technology to cloud deployments on Alibaba Cloud Pakistan. For instance, a single Chef cookbook can standardize security baselines for all government applications, automatically applying SBP-mandated encryption protocols during server provisioning. This ensures immediate compliance without manual intervention. Furthermore, Chef's role-based access control (RBAC) aligns with Pakistan's National Cyber Security Policy by enabling granular permissions for Islamabad-based IT teams—critical for preventing unauthorized configuration changes common in centralized government systems.</w:t>
      </w:r>
    </w:p>
    <w:p>
      <w:pPr>
        <w:pStyle w:val="BodyText"/>
      </w:pPr>
      <w:r>
        <w:t xml:space="preserve">The platform's automation capabilities also address Islamabad's talent scarcity. With only 2% of Pakistani IT professionals certified in infrastructure automation (P@SHA, 2023), Chef reduces dependency on scarce specialists through reusable code templates. A single chef-skillful engineer can manage configurations for hundreds of servers, whereas manual management would require ten times that personnel. This directly supports the Government of Pakistan's Digital Pakistan Vision by maximizing resource efficiency in a high-cost labor market.</w:t>
      </w:r>
    </w:p>
    <w:bookmarkEnd w:id="23"/>
    <w:bookmarkStart w:id="24" w:name="X165f23cc222eacdc0ab3482473a0db7fd9f44bc"/>
    <w:p>
      <w:pPr>
        <w:pStyle w:val="Heading2"/>
      </w:pPr>
      <w:r>
        <w:t xml:space="preserve">Implementation Framework for Islamabad Organizations</w:t>
      </w:r>
    </w:p>
    <w:p>
      <w:pPr>
        <w:pStyle w:val="FirstParagraph"/>
      </w:pPr>
      <w:r>
        <w:t xml:space="preserve">A phased Chef deployment model is proposed for Islamabad enterprises: Phase 1 involves pilot implementation on non-critical government portals (e.g., Islamabad Smart City Authority's citizen services). Phase 2 integrates with existing monitoring tools like Zabbix, which many institutions in Pakistan already use. The critical success factor for Islamabad adoption is localized training—partnering with Lahore University of Management Sciences (LUMS) to develop Chef certification modules aligned with Pakistan's National Vocational Qualifications Framework. This addresses the acute skills gap while ensuring knowledge retention within the local talent pool.</w:t>
      </w:r>
    </w:p>
    <w:bookmarkEnd w:id="24"/>
    <w:bookmarkStart w:id="25" w:name="Xc2a604003fb64f4097c7ea766d5b3208b44966a"/>
    <w:p>
      <w:pPr>
        <w:pStyle w:val="Heading2"/>
      </w:pPr>
      <w:r>
        <w:t xml:space="preserve">Case Study: Potential Impact on Islamabad Government Services</w:t>
      </w:r>
    </w:p>
    <w:p>
      <w:pPr>
        <w:pStyle w:val="FirstParagraph"/>
      </w:pPr>
      <w:r>
        <w:t xml:space="preserve">Consider a hypothetical implementation at Islamabad's Municipal Corporation (ICM). Before Chef, ICM's website updates required 14 manual steps across three departments. With Chef automation: 1) Standardized cookbooks for PHP/MySQL environments; 2) One-click deployment via GitLab CI/CD pipelines; 3) Automated compliance checks against data protection laws. Post-implementation results would include: 80% faster service updates, zero configuration-related outages during peak traffic (e.g., tax season), and real-time audit logs for accountability—directly supporting Islamabad's goal of becoming a "Smart City" by 2025.</w:t>
      </w:r>
    </w:p>
    <w:bookmarkEnd w:id="25"/>
    <w:bookmarkStart w:id="26" w:name="conclusion"/>
    <w:p>
      <w:pPr>
        <w:pStyle w:val="Heading2"/>
      </w:pPr>
      <w:r>
        <w:t xml:space="preserve">Conclusion</w:t>
      </w:r>
    </w:p>
    <w:p>
      <w:pPr>
        <w:pStyle w:val="FirstParagraph"/>
      </w:pPr>
      <w:r>
        <w:t xml:space="preserve">This dissertation establishes Chef not merely as a technical tool, but as an essential catalyst for Pakistan Islamabad's digital sovereignty. By solving infrastructure fragmentation through code-driven consistency, Chef enables organizations to achieve operational excellence within local constraints—reducing costs while meeting regulatory requirements unique to Pakistan's evolving cybersecurity landscape. The proposed implementation framework prioritizes localization through curriculum partnerships and phased adoption, ensuring sustainability beyond pilot projects. As Islamabad accelerates its Smart City initiatives and digital government services, Chef represents the foundational infrastructure automation capability needed for resilient, scalable growth. Future research should explore hybrid cloud deployments leveraging Chef with Pakistan's emerging domestic cloud providers like PTCL Cloud to further reduce data sovereignty risks. For Pakistani enterprises seeking to transform their IT operations, this dissertation confirms that adopting Chef is not just advisable—it is imperative for competing in the global digital economy from Islamabad.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Pakistan Islamabad</dc:title>
  <dc:creator/>
  <dc:language>en</dc:language>
  <cp:keywords/>
  <dcterms:created xsi:type="dcterms:W3CDTF">2026-07-15T09:04:22Z</dcterms:created>
  <dcterms:modified xsi:type="dcterms:W3CDTF">2026-07-15T09:04:22Z</dcterms:modified>
</cp:coreProperties>
</file>

<file path=docProps/custom.xml><?xml version="1.0" encoding="utf-8"?>
<Properties xmlns="http://schemas.openxmlformats.org/officeDocument/2006/custom-properties" xmlns:vt="http://schemas.openxmlformats.org/officeDocument/2006/docPropsVTypes"/>
</file>