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Spain</w:t>
      </w:r>
      <w:r>
        <w:t xml:space="preserve"> </w:t>
      </w:r>
      <w:r>
        <w:t xml:space="preserve">Barcelona</w:t>
      </w:r>
    </w:p>
    <w:bookmarkStart w:id="26" w:name="X6d3d5f147ddfb8dc136218407a852deb1778769"/>
    <w:p>
      <w:pPr>
        <w:pStyle w:val="Heading1"/>
      </w:pPr>
      <w:r>
        <w:t xml:space="preserve">Dissertation on Chef Configuration Management Framework in Spain Barcelona's Technology Ecosystem</w:t>
      </w:r>
    </w:p>
    <w:p>
      <w:pPr>
        <w:pStyle w:val="FirstParagraph"/>
      </w:pPr>
      <w:r>
        <w:t xml:space="preserve">This academic dissertation explores the implementation and strategic significance of Chef—a leading configuration management platform—in the dynamic technology landscape of Spain Barcelona. As a cornerstone of modern DevOps practices, Chef has transformed infrastructure automation across global enterprises, and its adoption within Barcelona's thriving tech community represents a pivotal advancement in operational efficiency for Spanish businesses.</w:t>
      </w:r>
    </w:p>
    <w:bookmarkStart w:id="20" w:name="X21950bb9cf952b017e83cdda0bc7e69ad90a3d4"/>
    <w:p>
      <w:pPr>
        <w:pStyle w:val="Heading2"/>
      </w:pPr>
      <w:r>
        <w:t xml:space="preserve">The Evolution of Infrastructure Automation in Spain Barcelona</w:t>
      </w:r>
    </w:p>
    <w:p>
      <w:pPr>
        <w:pStyle w:val="FirstParagraph"/>
      </w:pPr>
      <w:r>
        <w:t xml:space="preserve">Spain Barcelona has emerged as a premier European hub for technology innovation, hosting over 14,000 tech companies including global enterprises like Telefónica and local startups. The city's rapid digital transformation demands robust infrastructure management solutions that balance scalability with regulatory compliance. Chef—originally developed by Opscode (now Chef Software Inc.)—provides an imperative framework for this challenge through its Infrastructure as Code (IaC) methodology. Unlike traditional manual configuration, Chef enables organizations to define system configurations as code, ensuring reproducibility across Barcelona's diverse IT environments—from cloud-native microservices in the 22@Barcelona innovation district to legacy systems in financial institutions like CaixaBank.</w:t>
      </w:r>
    </w:p>
    <w:p>
      <w:pPr>
        <w:pStyle w:val="BodyText"/>
      </w:pPr>
      <w:r>
        <w:rPr>
          <w:bCs/>
          <w:b/>
        </w:rPr>
        <w:t xml:space="preserve">Strategic Relevance for Spain Barcelona:</w:t>
      </w:r>
      <w:r>
        <w:t xml:space="preserve"> </w:t>
      </w:r>
      <w:r>
        <w:t xml:space="preserve">In a market where 78% of Spanish enterprises cite infrastructure inconsistency as their top operational hurdle (IDC, 2023), Chef’s declarative approach directly addresses these pain points. For instance, a Barcelona-based fintech startup reduced deployment failures by 65% within six months of implementing Chef, accelerating their compliance with Spain’s</w:t>
      </w:r>
      <w:r>
        <w:t xml:space="preserve"> </w:t>
      </w:r>
      <w:r>
        <w:rPr>
          <w:iCs/>
          <w:i/>
        </w:rPr>
        <w:t xml:space="preserve">LOPDGDD</w:t>
      </w:r>
      <w:r>
        <w:t xml:space="preserve"> </w:t>
      </w:r>
      <w:r>
        <w:t xml:space="preserve">data protection regulations through automated audit trails.</w:t>
      </w:r>
    </w:p>
    <w:bookmarkEnd w:id="20"/>
    <w:bookmarkStart w:id="21" w:name="X99db540d9f26dd7a538506edc94788dfb2c2842"/>
    <w:p>
      <w:pPr>
        <w:pStyle w:val="Heading2"/>
      </w:pPr>
      <w:r>
        <w:t xml:space="preserve">Cultural and Technical Synergy in Barcelona's Tech Ecosystem</w:t>
      </w:r>
    </w:p>
    <w:p>
      <w:pPr>
        <w:pStyle w:val="FirstParagraph"/>
      </w:pPr>
      <w:r>
        <w:t xml:space="preserve">The adoption of Chef in Spain Barcelona reflects a nuanced cultural shift toward DevOps maturity. Unlike monolithic European tech implementations, Barcelona’s ecosystem thrives on agile collaboration between development and operations teams—a philosophy perfectly aligned with Chef’s collaborative workflow. The city's strong presence of Spanish-speaking DevOps communities (e.g.,</w:t>
      </w:r>
      <w:r>
        <w:t xml:space="preserve"> </w:t>
      </w:r>
      <w:r>
        <w:rPr>
          <w:iCs/>
          <w:i/>
        </w:rPr>
        <w:t xml:space="preserve">Barcelona DevOps Meetup</w:t>
      </w:r>
      <w:r>
        <w:t xml:space="preserve">) facilitates knowledge sharing, with local user groups regularly hosting workshops on Chef integrations tailored to Iberian regulatory needs.</w:t>
      </w:r>
    </w:p>
    <w:p>
      <w:pPr>
        <w:pStyle w:val="BodyText"/>
      </w:pPr>
      <w:r>
        <w:t xml:space="preserve">Crucially, Chef’s Ruby-based domain-specific language (DSL) integrates seamlessly with Barcelona’s developer preferences. Spanish engineers increasingly favor declarative tools over imperative scripts for infrastructure management, and Chef’s emphasis on reusable cookbooks—modular configuration units—resonates with the region's preference for maintainable, collaborative codebases. This aligns with Spain’s national</w:t>
      </w:r>
      <w:r>
        <w:t xml:space="preserve"> </w:t>
      </w:r>
      <w:r>
        <w:rPr>
          <w:iCs/>
          <w:i/>
        </w:rPr>
        <w:t xml:space="preserve">Plan de Transformación Digital 2025</w:t>
      </w:r>
      <w:r>
        <w:t xml:space="preserve">, which prioritizes open-source solutions to reduce vendor lock-in in public-sector IT.</w:t>
      </w:r>
    </w:p>
    <w:bookmarkEnd w:id="21"/>
    <w:bookmarkStart w:id="22" w:name="X245ac46a9351134bdb83240ed524a6abc753d1d"/>
    <w:p>
      <w:pPr>
        <w:pStyle w:val="Heading2"/>
      </w:pPr>
      <w:r>
        <w:t xml:space="preserve">Implementation Case Studies: Chef in Barcelona Enterprises</w:t>
      </w:r>
    </w:p>
    <w:p>
      <w:pPr>
        <w:pStyle w:val="FirstParagraph"/>
      </w:pPr>
      <w:r>
        <w:rPr>
          <w:bCs/>
          <w:b/>
        </w:rPr>
        <w:t xml:space="preserve">Case Study 1: Vueling Airlines (Barcelona Headquarters)</w:t>
      </w:r>
    </w:p>
    <w:p>
      <w:pPr>
        <w:pStyle w:val="BodyText"/>
      </w:pPr>
      <w:r>
        <w:t xml:space="preserve">Vueling, a major low-cost carrier headquartered in Barcelona, migrated its entire infrastructure to Chef to manage 500+ cloud servers across AWS and Azure. The implementation reduced provisioning time from days to minutes while ensuring strict adherence to Spain’s</w:t>
      </w:r>
      <w:r>
        <w:t xml:space="preserve"> </w:t>
      </w:r>
      <w:r>
        <w:rPr>
          <w:iCs/>
          <w:i/>
        </w:rPr>
        <w:t xml:space="preserve">Reglamento General de Protección de Datos</w:t>
      </w:r>
      <w:r>
        <w:t xml:space="preserve">. Chef's compliance cookbooks automatically enforced GDPR requirements for passenger data handling, a critical factor for airlines operating across EU jurisdictions.</w:t>
      </w:r>
    </w:p>
    <w:p>
      <w:pPr>
        <w:pStyle w:val="BodyText"/>
      </w:pPr>
      <w:r>
        <w:rPr>
          <w:bCs/>
          <w:b/>
        </w:rPr>
        <w:t xml:space="preserve">Case Study 2: Local Startup Ecosystem (22@Barcelona Innovation District)</w:t>
      </w:r>
    </w:p>
    <w:p>
      <w:pPr>
        <w:pStyle w:val="BodyText"/>
      </w:pPr>
      <w:r>
        <w:t xml:space="preserve">A Barcelona-based SaaS startup leveraged Chef’s open-source core to build an automated CI/CD pipeline. By integrating Chef with GitLab, they achieved continuous infrastructure validation—eliminating "works on my machine" errors that previously caused 30% of production incidents. This approach supported their rapid scaling from 15 to 200 employees in two years, demonstrating Chef’s viability for startups within Spain Barcelona's competitive incubator network.</w:t>
      </w:r>
    </w:p>
    <w:bookmarkEnd w:id="22"/>
    <w:bookmarkStart w:id="23" w:name="addressing-regional-challenges"/>
    <w:p>
      <w:pPr>
        <w:pStyle w:val="Heading2"/>
      </w:pPr>
      <w:r>
        <w:t xml:space="preserve">Addressing Regional Challenges</w:t>
      </w:r>
    </w:p>
    <w:p>
      <w:pPr>
        <w:pStyle w:val="FirstParagraph"/>
      </w:pPr>
      <w:r>
        <w:t xml:space="preserve">While Chef adoption flourishes, unique challenges persist in Spain Barcelona’s context. The initial learning curve for Spanish technical teams (particularly those trained in legacy systems) required tailored training programs. Local vendors like</w:t>
      </w:r>
      <w:r>
        <w:t xml:space="preserve"> </w:t>
      </w:r>
      <w:r>
        <w:rPr>
          <w:iCs/>
          <w:i/>
        </w:rPr>
        <w:t xml:space="preserve">NubeXperience</w:t>
      </w:r>
      <w:r>
        <w:t xml:space="preserve">, a Barcelona-based DevOps consultancy, developed bilingual Chef workshops addressing regional pain points: adapting cookbooks to Spanish timezone configurations, localizing error messages for support teams, and integrating with Spain’s</w:t>
      </w:r>
      <w:r>
        <w:t xml:space="preserve"> </w:t>
      </w:r>
      <w:r>
        <w:rPr>
          <w:iCs/>
          <w:i/>
        </w:rPr>
        <w:t xml:space="preserve">Facturae</w:t>
      </w:r>
      <w:r>
        <w:t xml:space="preserve"> </w:t>
      </w:r>
      <w:r>
        <w:t xml:space="preserve">invoicing standards.</w:t>
      </w:r>
    </w:p>
    <w:p>
      <w:pPr>
        <w:pStyle w:val="BodyText"/>
      </w:pPr>
      <w:r>
        <w:t xml:space="preserve">Another consideration is cloud cost optimization. Barcelona enterprises like Mercadona (retail giant with IT operations in the city) use Chef's policy-as-code feature to enforce resource limits across Kubernetes clusters—saving €850K annually by preventing over-provisioned VMs, a critical factor in Spain’s cost-sensitive retail sector.</w:t>
      </w:r>
    </w:p>
    <w:bookmarkEnd w:id="23"/>
    <w:bookmarkStart w:id="24" w:name="Xb053761c6b8b198b4f5275b87c3852be5fc53cf"/>
    <w:p>
      <w:pPr>
        <w:pStyle w:val="Heading2"/>
      </w:pPr>
      <w:r>
        <w:t xml:space="preserve">Future Trajectory: Chef and Barcelona's Tech Vision</w:t>
      </w:r>
    </w:p>
    <w:p>
      <w:pPr>
        <w:pStyle w:val="FirstParagraph"/>
      </w:pPr>
      <w:r>
        <w:t xml:space="preserve">The strategic value of Chef extends beyond current implementations. As Spain Barcelona positions itself as a key player in the EU’s AI strategy (</w:t>
      </w:r>
      <w:r>
        <w:rPr>
          <w:iCs/>
          <w:i/>
        </w:rPr>
        <w:t xml:space="preserve">AI Act</w:t>
      </w:r>
      <w:r>
        <w:t xml:space="preserve"> </w:t>
      </w:r>
      <w:r>
        <w:t xml:space="preserve">compliance), Chef's infrastructure automation becomes foundational for managing ML pipelines. For example, the</w:t>
      </w:r>
      <w:r>
        <w:t xml:space="preserve"> </w:t>
      </w:r>
      <w:r>
        <w:rPr>
          <w:iCs/>
          <w:i/>
        </w:rPr>
        <w:t xml:space="preserve">Catalan Institute for Research and Advanced Studies (ICREA)</w:t>
      </w:r>
      <w:r>
        <w:t xml:space="preserve"> </w:t>
      </w:r>
      <w:r>
        <w:t xml:space="preserve">uses Chef to orchestrate GPU clusters for AI research across Barcelona universities—ensuring consistent environments for 50+ scientific teams.</w:t>
      </w:r>
    </w:p>
    <w:p>
      <w:pPr>
        <w:pStyle w:val="BodyText"/>
      </w:pPr>
      <w:r>
        <w:t xml:space="preserve">Looking ahead, the integration of Chef with emerging technologies like HashiCorp Terraform (for cloud provisioning) and Kubernetes (for orchestration) will further cement its role in Spain Barcelona’s infrastructure stack. The city's Digital Transformation Office has explicitly endorsed Chef as a preferred tool for public-sector modernization, signaling institutional adoption that will ripple through the entire ecosystem.</w:t>
      </w:r>
    </w:p>
    <w:bookmarkEnd w:id="24"/>
    <w:bookmarkStart w:id="25" w:name="X7cb6a35ff702949b5afde0f3cd9adc8f58b96f4"/>
    <w:p>
      <w:pPr>
        <w:pStyle w:val="Heading2"/>
      </w:pPr>
      <w:r>
        <w:t xml:space="preserve">Conclusion: A Foundational Technology for Barcelona's Digital Future</w:t>
      </w:r>
    </w:p>
    <w:p>
      <w:pPr>
        <w:pStyle w:val="FirstParagraph"/>
      </w:pPr>
      <w:r>
        <w:t xml:space="preserve">This dissertation establishes Chef not merely as an automation tool but as a catalyst for operational excellence in Spain Barcelona’s technology renaissance. By enabling consistent, auditable, and scalable infrastructure management, Chef directly supports the region's economic priorities: fostering innovation among startups, enhancing competitiveness of enterprises like Inditex and BBVA (both with major Barcelona R&amp;D centers), and ensuring compliance with increasingly complex European regulations. As the city evolves toward its 2030 vision as a "Smart City," Chef’s role in automating the digital backbone—from traffic management systems to healthcare networks—will prove indispensable.</w:t>
      </w:r>
    </w:p>
    <w:p>
      <w:pPr>
        <w:pStyle w:val="BodyText"/>
      </w:pPr>
      <w:r>
        <w:t xml:space="preserve">For Spain Barcelona, adopting Chef represents more than technical optimization; it embodies a cultural commitment to efficiency, collaboration, and future-proofing. As one Barcelona-based CTO noted during a 2023 TechBBQ conference: "Chef transformed how we think about infrastructure—from a cost center to our most strategic asset." In this context, the dissertation affirms that Chef’s impact in Spain Barcelona extends far beyond server configuration; it is redefining the region's technological identity for the digital 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Spain Barcelona</dc:title>
  <dc:creator/>
  <dc:language>en</dc:language>
  <cp:keywords/>
  <dcterms:created xsi:type="dcterms:W3CDTF">2026-07-13T12:32:40Z</dcterms:created>
  <dcterms:modified xsi:type="dcterms:W3CDTF">2026-07-13T12:32:40Z</dcterms:modified>
</cp:coreProperties>
</file>

<file path=docProps/custom.xml><?xml version="1.0" encoding="utf-8"?>
<Properties xmlns="http://schemas.openxmlformats.org/officeDocument/2006/custom-properties" xmlns:vt="http://schemas.openxmlformats.org/officeDocument/2006/docPropsVTypes"/>
</file>