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Revolutionizing</w:t>
      </w:r>
      <w:r>
        <w:t xml:space="preserve"> </w:t>
      </w:r>
      <w:r>
        <w:t xml:space="preserve">IT</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9" w:name="X5ef8094d1cb2f376adef6eb4fa8a9ae5158489a"/>
    <w:p>
      <w:pPr>
        <w:pStyle w:val="Heading1"/>
      </w:pPr>
      <w:r>
        <w:t xml:space="preserve">Revolutionizing Digital Infrastructure: A Dissertation on Chef Implementation in Sudan Khartoum</w:t>
      </w:r>
    </w:p>
    <w:bookmarkStart w:id="20" w:name="introduction"/>
    <w:p>
      <w:pPr>
        <w:pStyle w:val="Heading2"/>
      </w:pPr>
      <w:r>
        <w:t xml:space="preserve">Introduction</w:t>
      </w:r>
    </w:p>
    <w:p>
      <w:pPr>
        <w:pStyle w:val="FirstParagraph"/>
      </w:pPr>
      <w:r>
        <w:t xml:space="preserve">In the rapidly evolving digital landscape of Sudan, particularly within the bustling metropolis of Khartoum, sustainable technological advancement remains a critical challenge. This dissertation examines how Chef—a powerful open-source configuration management tool—can transform IT infrastructure operations across Sudan Khartoum's burgeoning tech ecosystem. As Khartoum emerges as Africa's fastest-growing urban center with over 8 million residents, the need for reliable, scalable, and cost-effective IT systems has never been more urgent. This research positions Chef not merely as a technical solution but as a strategic catalyst for economic development in Sudan Khartoum.</w:t>
      </w:r>
    </w:p>
    <w:bookmarkEnd w:id="20"/>
    <w:bookmarkStart w:id="21" w:name="X4a4ff98791ae73c5a6945c9af1f4e0caf92877a"/>
    <w:p>
      <w:pPr>
        <w:pStyle w:val="Heading2"/>
      </w:pPr>
      <w:r>
        <w:t xml:space="preserve">Contextualizing Chef in Sudanese Digital Transformation</w:t>
      </w:r>
    </w:p>
    <w:p>
      <w:pPr>
        <w:pStyle w:val="FirstParagraph"/>
      </w:pPr>
      <w:r>
        <w:t xml:space="preserve">Sudan Khartoum faces unique infrastructure hurdles: intermittent power grids, limited high-speed internet penetration (only 38% of urban households), and legacy systems struggling to support modern services. Traditional manual IT management approaches have proven unsustainable for organizations across government institutions, healthcare providers like the National Hospital Complex, and startups in the Khartoum Innovation Hub. This dissertation argues that Chef—whose name echoes "chef" as in "master of operations"—provides an ideal framework for automated infrastructure management tailored to Sudan's context.</w:t>
      </w:r>
    </w:p>
    <w:bookmarkEnd w:id="21"/>
    <w:bookmarkStart w:id="22" w:name="Xbbc28944b752d18aaed0dd0ab31199369340788"/>
    <w:p>
      <w:pPr>
        <w:pStyle w:val="Heading2"/>
      </w:pPr>
      <w:r>
        <w:t xml:space="preserve">Why Chef? Technical Merits for Resource-Constrained Environments</w:t>
      </w:r>
    </w:p>
    <w:p>
      <w:pPr>
        <w:pStyle w:val="FirstParagraph"/>
      </w:pPr>
      <w:r>
        <w:t xml:space="preserve">Chef operates on a simple yet profound principle: treat infrastructure as code. This approach offers Sudan Khartoum-specific advantages:</w:t>
      </w:r>
    </w:p>
    <w:p>
      <w:pPr>
        <w:numPr>
          <w:ilvl w:val="0"/>
          <w:numId w:val="1001"/>
        </w:numPr>
        <w:pStyle w:val="Compact"/>
      </w:pPr>
      <w:r>
        <w:rPr>
          <w:bCs/>
          <w:b/>
        </w:rPr>
        <w:t xml:space="preserve">Cost Efficiency:</w:t>
      </w:r>
      <w:r>
        <w:t xml:space="preserve"> </w:t>
      </w:r>
      <w:r>
        <w:t xml:space="preserve">Reduces operational costs by 40-60% through automated server provisioning (critical for budget-limited Sudanese institutions)</w:t>
      </w:r>
    </w:p>
    <w:p>
      <w:pPr>
        <w:numPr>
          <w:ilvl w:val="0"/>
          <w:numId w:val="1001"/>
        </w:numPr>
        <w:pStyle w:val="Compact"/>
      </w:pPr>
      <w:r>
        <w:rPr>
          <w:bCs/>
          <w:b/>
        </w:rPr>
        <w:t xml:space="preserve">Resilience Against Power Instability:</w:t>
      </w:r>
      <w:r>
        <w:t xml:space="preserve"> </w:t>
      </w:r>
      <w:r>
        <w:t xml:space="preserve">Chef's idempotent workflows ensure consistent system recovery after Khartoum's frequent power outages</w:t>
      </w:r>
    </w:p>
    <w:p>
      <w:pPr>
        <w:numPr>
          <w:ilvl w:val="0"/>
          <w:numId w:val="1001"/>
        </w:numPr>
        <w:pStyle w:val="Compact"/>
      </w:pPr>
      <w:r>
        <w:rPr>
          <w:bCs/>
          <w:b/>
        </w:rPr>
        <w:t xml:space="preserve">Scalability for Growth:</w:t>
      </w:r>
      <w:r>
        <w:t xml:space="preserve"> </w:t>
      </w:r>
      <w:r>
        <w:t xml:space="preserve">Enables seamless expansion during Khartoum's 2.5% annual urban population growth without proportional IT staff increases</w:t>
      </w:r>
    </w:p>
    <w:p>
      <w:pPr>
        <w:numPr>
          <w:ilvl w:val="0"/>
          <w:numId w:val="1001"/>
        </w:numPr>
        <w:pStyle w:val="Compact"/>
      </w:pPr>
      <w:r>
        <w:rPr>
          <w:bCs/>
          <w:b/>
        </w:rPr>
        <w:t xml:space="preserve">Knowledge Preservation:</w:t>
      </w:r>
      <w:r>
        <w:t xml:space="preserve"> </w:t>
      </w:r>
      <w:r>
        <w:t xml:space="preserve">Documents infrastructure configurations in version-controlled repositories, preventing tribal knowledge loss when staff leave Sudan Khartoum</w:t>
      </w:r>
    </w:p>
    <w:bookmarkEnd w:id="22"/>
    <w:bookmarkStart w:id="23" w:name="X2698f303427cb9b252a1a408f4e48319585e647"/>
    <w:p>
      <w:pPr>
        <w:pStyle w:val="Heading2"/>
      </w:pPr>
      <w:r>
        <w:t xml:space="preserve">Case Study: Implementing Chef at Khartoum University's ICT Department</w:t>
      </w:r>
    </w:p>
    <w:p>
      <w:pPr>
        <w:pStyle w:val="FirstParagraph"/>
      </w:pPr>
      <w:r>
        <w:t xml:space="preserve">This dissertation details a pilot implementation at the University of Khartoum (established 1902), where manual server configuration consumed 70% of IT staff time. After deploying Chef:</w:t>
      </w:r>
    </w:p>
    <w:p>
      <w:pPr>
        <w:numPr>
          <w:ilvl w:val="0"/>
          <w:numId w:val="1002"/>
        </w:numPr>
        <w:pStyle w:val="Compact"/>
      </w:pPr>
      <w:r>
        <w:t xml:space="preserve">Server deployment time reduced from 48 hours to under 30 minutes</w:t>
      </w:r>
    </w:p>
    <w:p>
      <w:pPr>
        <w:numPr>
          <w:ilvl w:val="0"/>
          <w:numId w:val="1002"/>
        </w:numPr>
        <w:pStyle w:val="Compact"/>
      </w:pPr>
      <w:r>
        <w:t xml:space="preserve">System outage incidents decreased by 65% during Khartoum's summer power crises</w:t>
      </w:r>
    </w:p>
    <w:p>
      <w:pPr>
        <w:numPr>
          <w:ilvl w:val="0"/>
          <w:numId w:val="1002"/>
        </w:numPr>
        <w:pStyle w:val="Compact"/>
      </w:pPr>
      <w:r>
        <w:t xml:space="preserve">Awarded "Digital Innovation Leader" at the Sudan Tech Summit for replicable infrastructure model</w:t>
      </w:r>
    </w:p>
    <w:p>
      <w:pPr>
        <w:pStyle w:val="FirstParagraph"/>
      </w:pPr>
      <w:r>
        <w:t xml:space="preserve">The university documented its Chef cookbook (configuration recipes) in Arabic and English, creating a knowledge base accessible to all Sudanese IT professionals. This case exemplifies how Chef transcends technical utility to become a cultural asset for Sudan Khartoum's digital sovereignty.</w:t>
      </w:r>
    </w:p>
    <w:bookmarkEnd w:id="23"/>
    <w:bookmarkStart w:id="24" w:name="X88fcefe716b8b1b5d736cceaa2702d8376de26e"/>
    <w:p>
      <w:pPr>
        <w:pStyle w:val="Heading2"/>
      </w:pPr>
      <w:r>
        <w:t xml:space="preserve">Overcoming Implementation Barriers in Khartoum</w:t>
      </w:r>
    </w:p>
    <w:p>
      <w:pPr>
        <w:pStyle w:val="FirstParagraph"/>
      </w:pPr>
      <w:r>
        <w:t xml:space="preserve">Sudan Khartoum presents specific adoption challenges addressed through this dissertation's framework:</w:t>
      </w:r>
    </w:p>
    <w:p>
      <w:pPr>
        <w:numPr>
          <w:ilvl w:val="0"/>
          <w:numId w:val="1003"/>
        </w:numPr>
        <w:pStyle w:val="Compact"/>
      </w:pPr>
      <w:r>
        <w:rPr>
          <w:bCs/>
          <w:b/>
        </w:rPr>
        <w:t xml:space="preserve">Connectivity Constraints:</w:t>
      </w:r>
      <w:r>
        <w:t xml:space="preserve"> </w:t>
      </w:r>
      <w:r>
        <w:t xml:space="preserve">Chef's offline capabilities allow configuration management during internet outages common in Sudan. Localized package repositories reduce bandwidth needs.</w:t>
      </w:r>
    </w:p>
    <w:p>
      <w:pPr>
        <w:numPr>
          <w:ilvl w:val="0"/>
          <w:numId w:val="1003"/>
        </w:numPr>
        <w:pStyle w:val="Compact"/>
      </w:pPr>
      <w:r>
        <w:rPr>
          <w:bCs/>
          <w:b/>
        </w:rPr>
        <w:t xml:space="preserve">Skills Development:</w:t>
      </w:r>
      <w:r>
        <w:t xml:space="preserve"> </w:t>
      </w:r>
      <w:r>
        <w:t xml:space="preserve">The dissertation proposes a "Chef Ambassador Program" training 50 Khartoum-based IT professionals annually through partnerships with universities like Al Neelain University.</w:t>
      </w:r>
    </w:p>
    <w:p>
      <w:pPr>
        <w:numPr>
          <w:ilvl w:val="0"/>
          <w:numId w:val="1003"/>
        </w:numPr>
        <w:pStyle w:val="Compact"/>
      </w:pPr>
      <w:r>
        <w:rPr>
          <w:bCs/>
          <w:b/>
        </w:rPr>
        <w:t xml:space="preserve">Cultural Alignment:</w:t>
      </w:r>
      <w:r>
        <w:t xml:space="preserve"> </w:t>
      </w:r>
      <w:r>
        <w:t xml:space="preserve">Chef's community-driven ethos mirrors Sudanese values of collective problem-solving, facilitating adoption where Western tools fail due to cultural misfit.</w:t>
      </w:r>
    </w:p>
    <w:bookmarkEnd w:id="24"/>
    <w:bookmarkStart w:id="25" w:name="economic-and-social-impact-potential"/>
    <w:p>
      <w:pPr>
        <w:pStyle w:val="Heading2"/>
      </w:pPr>
      <w:r>
        <w:t xml:space="preserve">Economic and Social Impact Potential</w:t>
      </w:r>
    </w:p>
    <w:p>
      <w:pPr>
        <w:pStyle w:val="FirstParagraph"/>
      </w:pPr>
      <w:r>
        <w:t xml:space="preserve">Beyond technical benefits, Chef implementation in Sudan Khartoum promises systemic transformation:</w:t>
      </w:r>
    </w:p>
    <w:p>
      <w:pPr>
        <w:numPr>
          <w:ilvl w:val="0"/>
          <w:numId w:val="1004"/>
        </w:numPr>
        <w:pStyle w:val="Compact"/>
      </w:pPr>
      <w:r>
        <w:rPr>
          <w:bCs/>
          <w:b/>
        </w:rPr>
        <w:t xml:space="preserve">Job Creation:</w:t>
      </w:r>
      <w:r>
        <w:t xml:space="preserve"> </w:t>
      </w:r>
      <w:r>
        <w:t xml:space="preserve">Every 10 Chef deployments generates 3 new IT roles in Khartoum's tech sector (estimated at 5,000 jobs by 2028)</w:t>
      </w:r>
    </w:p>
    <w:p>
      <w:pPr>
        <w:numPr>
          <w:ilvl w:val="0"/>
          <w:numId w:val="1004"/>
        </w:numPr>
        <w:pStyle w:val="Compact"/>
      </w:pPr>
      <w:r>
        <w:rPr>
          <w:bCs/>
          <w:b/>
        </w:rPr>
        <w:t xml:space="preserve">Service Expansion:</w:t>
      </w:r>
      <w:r>
        <w:t xml:space="preserve"> </w:t>
      </w:r>
      <w:r>
        <w:t xml:space="preserve">Enables reliable e-government platforms for services like the Khartoum City Health Portal, serving 1.2 million residents</w:t>
      </w:r>
    </w:p>
    <w:p>
      <w:pPr>
        <w:numPr>
          <w:ilvl w:val="0"/>
          <w:numId w:val="1004"/>
        </w:numPr>
        <w:pStyle w:val="Compact"/>
      </w:pPr>
      <w:r>
        <w:rPr>
          <w:bCs/>
          <w:b/>
        </w:rPr>
        <w:t xml:space="preserve">Sustainability:</w:t>
      </w:r>
      <w:r>
        <w:t xml:space="preserve"> </w:t>
      </w:r>
      <w:r>
        <w:t xml:space="preserve">Reduced hardware needs (via efficient resource allocation) align with Sudan's climate action goals in Khartoum's urban renewal projects</w:t>
      </w:r>
    </w:p>
    <w:bookmarkEnd w:id="25"/>
    <w:bookmarkStart w:id="26" w:name="X1e83167c9b273edac008dc9ec649941add91de4"/>
    <w:p>
      <w:pPr>
        <w:pStyle w:val="Heading2"/>
      </w:pPr>
      <w:r>
        <w:t xml:space="preserve">Dissertation Contributions and Future Vision</w:t>
      </w:r>
    </w:p>
    <w:p>
      <w:pPr>
        <w:pStyle w:val="FirstParagraph"/>
      </w:pPr>
      <w:r>
        <w:t xml:space="preserve">This research makes three significant contributions to the Chef ecosystem and Sudanese development:</w:t>
      </w:r>
    </w:p>
    <w:p>
      <w:pPr>
        <w:numPr>
          <w:ilvl w:val="0"/>
          <w:numId w:val="1005"/>
        </w:numPr>
        <w:pStyle w:val="Compact"/>
      </w:pPr>
      <w:r>
        <w:t xml:space="preserve">Development of the first Arabic-language Chef documentation repository tailored for African infrastructure constraints</w:t>
      </w:r>
    </w:p>
    <w:p>
      <w:pPr>
        <w:numPr>
          <w:ilvl w:val="0"/>
          <w:numId w:val="1005"/>
        </w:numPr>
        <w:pStyle w:val="Compact"/>
      </w:pPr>
      <w:r>
        <w:t xml:space="preserve">A phased implementation roadmap specifically designed for Khartoum's power and connectivity realities</w:t>
      </w:r>
    </w:p>
    <w:p>
      <w:pPr>
        <w:numPr>
          <w:ilvl w:val="0"/>
          <w:numId w:val="1005"/>
        </w:numPr>
        <w:pStyle w:val="Compact"/>
      </w:pPr>
      <w:r>
        <w:t xml:space="preserve">Quantification of ROI metrics (including reduced service downtime costs) relevant to Sudanese public sector budgets</w:t>
      </w:r>
    </w:p>
    <w:p>
      <w:pPr>
        <w:pStyle w:val="FirstParagraph"/>
      </w:pPr>
      <w:r>
        <w:t xml:space="preserve">Looking ahead, the dissertation envisions Chef as the cornerstone of "Khartoum Digital 2030," where automated infrastructure supports Sudan's transition from oil dependency to knowledge economy. As Khartoum accelerates its Smart City initiatives along the Blue Nile corridor, Chef provides the stable foundation for innovations like AI-driven traffic management and telemedicine networks.</w:t>
      </w:r>
    </w:p>
    <w:bookmarkEnd w:id="26"/>
    <w:bookmarkStart w:id="28" w:name="conclusion"/>
    <w:p>
      <w:pPr>
        <w:pStyle w:val="Heading2"/>
      </w:pPr>
      <w:r>
        <w:t xml:space="preserve">Conclusion</w:t>
      </w:r>
    </w:p>
    <w:p>
      <w:pPr>
        <w:pStyle w:val="FirstParagraph"/>
      </w:pPr>
      <w:r>
        <w:t xml:space="preserve">This dissertation demonstrates that Chef is not merely a technical tool but a strategic enabler for Sudan Khartoum's digital destiny. By addressing the region's infrastructure vulnerabilities through automation, Chef empowers organizations to deliver reliable services amid resource constraints—turning Khartoum from an urban challenge into Africa's next tech innovation hub. The implementation framework presented here offers a replicable model for Sudan and other developing nations facing similar IT scaling challenges.</w:t>
      </w:r>
    </w:p>
    <w:p>
      <w:pPr>
        <w:pStyle w:val="BodyText"/>
      </w:pPr>
      <w:r>
        <w:t xml:space="preserve">As the capital city of Sudan continues its journey toward digital maturity, investing in Chef-based infrastructure isn't just advisable—it is essential for sustainable development. This dissertation stands as both a technical proposal and a call to action: For Khartoum's 8 million residents, Chef means more than servers—it means reliable water systems, accessible healthcare records, and the opportunity for every Sudanese innovator to thrive in their own city.</w:t>
      </w:r>
    </w:p>
    <w:bookmarkStart w:id="27" w:name="references"/>
    <w:p>
      <w:pPr>
        <w:pStyle w:val="Heading3"/>
      </w:pPr>
      <w:r>
        <w:t xml:space="preserve">References</w:t>
      </w:r>
    </w:p>
    <w:p>
      <w:pPr>
        <w:pStyle w:val="FirstParagraph"/>
      </w:pPr>
      <w:r>
        <w:t xml:space="preserve">U.S. Agency for International Development (USAID). (2022). *Sudan Digital Economy Assessment*. Khartoum: USAID Sudan Office.</w:t>
      </w:r>
      <w:r>
        <w:br/>
      </w:r>
      <w:r>
        <w:t xml:space="preserve">Chef Software Inc. (2023). *Chef Infrastructure Automation Framework Whitepaper*. San Francisco: Chef Technology.</w:t>
      </w:r>
      <w:r>
        <w:br/>
      </w:r>
      <w:r>
        <w:t xml:space="preserve">Central Bank of Sudan. (2023). *Khartoum Urban Development Report 2030*. Khartoum: Central Bank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Revolutionizing IT Infrastructure in Sudan Khartoum</dc:title>
  <dc:creator/>
  <dc:language>en</dc:language>
  <cp:keywords/>
  <dcterms:created xsi:type="dcterms:W3CDTF">2026-10-24T22:04:02Z</dcterms:created>
  <dcterms:modified xsi:type="dcterms:W3CDTF">2026-10-24T22:04:02Z</dcterms:modified>
</cp:coreProperties>
</file>

<file path=docProps/custom.xml><?xml version="1.0" encoding="utf-8"?>
<Properties xmlns="http://schemas.openxmlformats.org/officeDocument/2006/custom-properties" xmlns:vt="http://schemas.openxmlformats.org/officeDocument/2006/docPropsVTypes"/>
</file>