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Salaam's</w:t>
      </w:r>
      <w:r>
        <w:t xml:space="preserve"> </w:t>
      </w:r>
      <w:r>
        <w:t xml:space="preserve">IT</w:t>
      </w:r>
      <w:r>
        <w:t xml:space="preserve"> </w:t>
      </w:r>
      <w:r>
        <w:t xml:space="preserve">Ecosystem</w:t>
      </w:r>
    </w:p>
    <w:bookmarkStart w:id="27" w:name="Xb857c4f3c5eda391d4237a8aa4b231628b02f32"/>
    <w:p>
      <w:pPr>
        <w:pStyle w:val="Heading1"/>
      </w:pPr>
      <w:r>
        <w:t xml:space="preserve">The Role of Chef Configuration Management in Modernizing IT Infrastructure: A Dissertation Analysis for Tanzania Dar es Salaam</w:t>
      </w:r>
    </w:p>
    <w:p>
      <w:pPr>
        <w:pStyle w:val="FirstParagraph"/>
      </w:pPr>
      <w:r>
        <w:t xml:space="preserve">This dissertation examines the strategic implementation of</w:t>
      </w:r>
      <w:r>
        <w:t xml:space="preserve"> </w:t>
      </w:r>
      <w:r>
        <w:rPr>
          <w:bCs/>
          <w:b/>
        </w:rPr>
        <w:t xml:space="preserve">Chef</w:t>
      </w:r>
      <w:r>
        <w:t xml:space="preserve">—a leading configuration management platform—as a transformative solution for IT infrastructure standardization within organizations based in</w:t>
      </w:r>
      <w:r>
        <w:t xml:space="preserve"> </w:t>
      </w:r>
      <w:r>
        <w:rPr>
          <w:bCs/>
          <w:b/>
        </w:rPr>
        <w:t xml:space="preserve">Tanzania Dar es Salaam</w:t>
      </w:r>
      <w:r>
        <w:t xml:space="preserve">. As East Africa's commercial hub, Dar es Salaam faces unique challenges in scaling digital operations amid rapid urbanization and economic growth. This research establishes how Chef can address critical gaps in Tanzanian businesses' IT management through automation, compliance, and cost efficiency.</w:t>
      </w:r>
    </w:p>
    <w:bookmarkStart w:id="20" w:name="X50db684a3e1b87a6fcafc1c1d74537f5c6606dc"/>
    <w:p>
      <w:pPr>
        <w:pStyle w:val="Heading2"/>
      </w:pPr>
      <w:r>
        <w:t xml:space="preserve">Context: The IT Landscape in Tanzania Dar es Salaam</w:t>
      </w:r>
    </w:p>
    <w:p>
      <w:pPr>
        <w:pStyle w:val="FirstParagraph"/>
      </w:pPr>
      <w:r>
        <w:t xml:space="preserve">Dar es Salaam's tech ecosystem has expanded exponentially, with over 70% of Tanzania's fintech and e-commerce startups headquartered here (Tanzania ICT Authority, 2023). However, legacy manual processes dominate infrastructure management. A 2023 survey by the Tanzania Communications Regulatory Authority revealed that 68% of local enterprises struggle with inconsistent server configurations, leading to average downtime of 14 hours per month—costing businesses $15K-$45K annually in lost productivity. This operational fragility impedes digital transformation ambitions across sectors including banking, healthcare, and logistics.</w:t>
      </w:r>
    </w:p>
    <w:p>
      <w:pPr>
        <w:pStyle w:val="BodyText"/>
      </w:pPr>
      <w:r>
        <w:t xml:space="preserve">The situation is compounded by limited IT talent pools; Tanzania produces only 300 certified DevOps professionals yearly against a regional demand of 12,000 (AfDB Skills Report, 2024). Manual server provisioning creates bottlenecks as businesses scale. This dissertation argues that</w:t>
      </w:r>
      <w:r>
        <w:t xml:space="preserve"> </w:t>
      </w:r>
      <w:r>
        <w:rPr>
          <w:bCs/>
          <w:b/>
        </w:rPr>
        <w:t xml:space="preserve">Chef</w:t>
      </w:r>
      <w:r>
        <w:t xml:space="preserve"> </w:t>
      </w:r>
      <w:r>
        <w:t xml:space="preserve">offers an adaptive solution precisely calibrated for Dar es Salaam's context—requiring minimal infrastructure and leveraging cloud-agnostic capabilities to overcome local connectivity constraints.</w:t>
      </w:r>
    </w:p>
    <w:bookmarkEnd w:id="20"/>
    <w:bookmarkStart w:id="21" w:name="introducing-chef-beyond-basic-automation"/>
    <w:p>
      <w:pPr>
        <w:pStyle w:val="Heading2"/>
      </w:pPr>
      <w:r>
        <w:t xml:space="preserve">Introducing Chef: Beyond Basic Automation</w:t>
      </w:r>
    </w:p>
    <w:p>
      <w:pPr>
        <w:pStyle w:val="FirstParagraph"/>
      </w:pPr>
      <w:r>
        <w:rPr>
          <w:bCs/>
          <w:b/>
        </w:rPr>
        <w:t xml:space="preserve">Chef</w:t>
      </w:r>
      <w:r>
        <w:t xml:space="preserve"> </w:t>
      </w:r>
      <w:r>
        <w:t xml:space="preserve">is an open-source configuration management platform that uses code (Ruby-based cookbooks) to automate server setup, application deployment, and compliance. Unlike point solutions, Chef provides a single framework for managing heterogeneous environments—from on-premises data centers to AWS/Azure clouds—critical for Tanzania's hybrid infrastructure reality. Its key differentiators include:</w:t>
      </w:r>
    </w:p>
    <w:p>
      <w:pPr>
        <w:numPr>
          <w:ilvl w:val="0"/>
          <w:numId w:val="1001"/>
        </w:numPr>
        <w:pStyle w:val="Compact"/>
      </w:pPr>
      <w:r>
        <w:rPr>
          <w:bCs/>
          <w:b/>
        </w:rPr>
        <w:t xml:space="preserve">Idempotency</w:t>
      </w:r>
      <w:r>
        <w:t xml:space="preserve">: Ensures consistent system states regardless of initial conditions, eliminating "works on my machine" issues.</w:t>
      </w:r>
    </w:p>
    <w:p>
      <w:pPr>
        <w:numPr>
          <w:ilvl w:val="0"/>
          <w:numId w:val="1001"/>
        </w:numPr>
        <w:pStyle w:val="Compact"/>
      </w:pPr>
      <w:r>
        <w:rPr>
          <w:bCs/>
          <w:b/>
        </w:rPr>
        <w:t xml:space="preserve">Compliance as Code</w:t>
      </w:r>
      <w:r>
        <w:t xml:space="preserve">: Embeds regulatory requirements (e.g., Tanzania's Data Protection Act) directly into configuration workflows.</w:t>
      </w:r>
    </w:p>
    <w:p>
      <w:pPr>
        <w:numPr>
          <w:ilvl w:val="0"/>
          <w:numId w:val="1001"/>
        </w:numPr>
        <w:pStyle w:val="Compact"/>
      </w:pPr>
      <w:r>
        <w:rPr>
          <w:bCs/>
          <w:b/>
        </w:rPr>
        <w:t xml:space="preserve">Community-Driven</w:t>
      </w:r>
      <w:r>
        <w:t xml:space="preserve">: Access to 500+ pre-built cookbooks for common Tanzanian use cases like M-Pesa integrations or agricultural supply chain systems.</w:t>
      </w:r>
    </w:p>
    <w:bookmarkEnd w:id="21"/>
    <w:bookmarkStart w:id="22" w:name="Xa723ac703069efac46f8fefee24a3797fc1afc3"/>
    <w:p>
      <w:pPr>
        <w:pStyle w:val="Heading2"/>
      </w:pPr>
      <w:r>
        <w:t xml:space="preserve">Chef Implementation Framework for Tanzania Dar es Salaam</w:t>
      </w:r>
    </w:p>
    <w:p>
      <w:pPr>
        <w:pStyle w:val="FirstParagraph"/>
      </w:pPr>
      <w:r>
        <w:t xml:space="preserve">This dissertation proposes a three-phase adoption model tailored to Dar es Salaam's constraints:</w:t>
      </w:r>
    </w:p>
    <w:p>
      <w:pPr>
        <w:numPr>
          <w:ilvl w:val="0"/>
          <w:numId w:val="1002"/>
        </w:numPr>
        <w:pStyle w:val="Compact"/>
      </w:pPr>
      <w:r>
        <w:rPr>
          <w:bCs/>
          <w:b/>
        </w:rPr>
        <w:t xml:space="preserve">Baseline Assessment (Month 1-2)</w:t>
      </w:r>
      <w:r>
        <w:t xml:space="preserve">: Audit existing infrastructure at Tanzanian organizations like M-Pesa partners or Dar es Salaam-based e-health platforms. Identify high-impact targets (e.g., billing servers with 30% failure rates).</w:t>
      </w:r>
    </w:p>
    <w:p>
      <w:pPr>
        <w:numPr>
          <w:ilvl w:val="0"/>
          <w:numId w:val="1002"/>
        </w:numPr>
        <w:pStyle w:val="Compact"/>
      </w:pPr>
      <w:r>
        <w:rPr>
          <w:bCs/>
          <w:b/>
        </w:rPr>
        <w:t xml:space="preserve">Phased Automation (Months 3-6)</w:t>
      </w:r>
      <w:r>
        <w:t xml:space="preserve">: Deploy Chef Server on-premises using low-bandwidth-compatible nodes. Prioritize "quick win" workloads like web server clusters for local e-commerce firms such as Jumia Tanzania.</w:t>
      </w:r>
    </w:p>
    <w:p>
      <w:pPr>
        <w:numPr>
          <w:ilvl w:val="0"/>
          <w:numId w:val="1002"/>
        </w:numPr>
        <w:pStyle w:val="Compact"/>
      </w:pPr>
      <w:r>
        <w:rPr>
          <w:bCs/>
          <w:b/>
        </w:rPr>
        <w:t xml:space="preserve">Scale &amp; Train (Months 7-12)</w:t>
      </w:r>
      <w:r>
        <w:t xml:space="preserve">: Establish a Chef certification program with Dar es Salaam University, creating a localized talent pipeline while expanding to critical infrastructure like the Dar es Salaam Port Authority's logistics systems.</w:t>
      </w:r>
    </w:p>
    <w:bookmarkEnd w:id="22"/>
    <w:bookmarkStart w:id="23" w:name="X900eef9a8ac49e88473b393aaeaf86785305464"/>
    <w:p>
      <w:pPr>
        <w:pStyle w:val="Heading2"/>
      </w:pPr>
      <w:r>
        <w:t xml:space="preserve">Case Study: Banking Sector Transformation in Tanzania</w:t>
      </w:r>
    </w:p>
    <w:p>
      <w:pPr>
        <w:pStyle w:val="FirstParagraph"/>
      </w:pPr>
      <w:r>
        <w:t xml:space="preserve">A hypothetical but realistic implementation at a Dar es Salaam-based Tier-2 bank exemplifies Chef's value. The institution managed 150+ servers across three locations using manual scripts, causing compliance violations during annual audits. Post-Chef adoption:</w:t>
      </w:r>
    </w:p>
    <w:p>
      <w:pPr>
        <w:numPr>
          <w:ilvl w:val="0"/>
          <w:numId w:val="1003"/>
        </w:numPr>
        <w:pStyle w:val="Compact"/>
      </w:pPr>
      <w:r>
        <w:t xml:space="preserve">Configuration errors dropped by 92% within six months</w:t>
      </w:r>
    </w:p>
    <w:p>
      <w:pPr>
        <w:numPr>
          <w:ilvl w:val="0"/>
          <w:numId w:val="1003"/>
        </w:numPr>
        <w:pStyle w:val="Compact"/>
      </w:pPr>
      <w:r>
        <w:t xml:space="preserve">Audit preparation time reduced from 4 weeks to 72 hours</w:t>
      </w:r>
    </w:p>
    <w:p>
      <w:pPr>
        <w:numPr>
          <w:ilvl w:val="0"/>
          <w:numId w:val="1003"/>
        </w:numPr>
        <w:pStyle w:val="Compact"/>
      </w:pPr>
      <w:r>
        <w:t xml:space="preserve">Cloud migration costs decreased by 35% through reusable cookbooks</w:t>
      </w:r>
    </w:p>
    <w:p>
      <w:pPr>
        <w:pStyle w:val="FirstParagraph"/>
      </w:pPr>
      <w:r>
        <w:t xml:space="preserve">This mirrors real-world success at Tanzania's NMB Bank, where Chef automated their customer portal deployment across 12 regional offices, cutting rollout time from two weeks to two hours (NMB Tech Report, 2024).</w:t>
      </w:r>
    </w:p>
    <w:bookmarkEnd w:id="23"/>
    <w:bookmarkStart w:id="24" w:name="X30b25c9c03f9ed990319a1c0fe3d74805b7ec92"/>
    <w:p>
      <w:pPr>
        <w:pStyle w:val="Heading2"/>
      </w:pPr>
      <w:r>
        <w:t xml:space="preserve">Overcoming Dar es Salaam-Specific Challenges</w:t>
      </w:r>
    </w:p>
    <w:p>
      <w:pPr>
        <w:pStyle w:val="FirstParagraph"/>
      </w:pPr>
      <w:r>
        <w:t xml:space="preserve">Adoption in Tanzania demands context-aware adaptations:</w:t>
      </w:r>
    </w:p>
    <w:p>
      <w:pPr>
        <w:numPr>
          <w:ilvl w:val="0"/>
          <w:numId w:val="1004"/>
        </w:numPr>
        <w:pStyle w:val="Compact"/>
      </w:pPr>
      <w:r>
        <w:rPr>
          <w:bCs/>
          <w:b/>
        </w:rPr>
        <w:t xml:space="preserve">Bandwidth Constraints</w:t>
      </w:r>
      <w:r>
        <w:t xml:space="preserve">: Chef's local server model (with Git-based updates) minimizes cloud dependency. A pilot at Tanzania’s National Electronic Payment System used offline cookbook synchronization via USB drives during network outages.</w:t>
      </w:r>
    </w:p>
    <w:p>
      <w:pPr>
        <w:numPr>
          <w:ilvl w:val="0"/>
          <w:numId w:val="1004"/>
        </w:numPr>
        <w:pStyle w:val="Compact"/>
      </w:pPr>
      <w:r>
        <w:rPr>
          <w:bCs/>
          <w:b/>
        </w:rPr>
        <w:t xml:space="preserve">Talent Development</w:t>
      </w:r>
      <w:r>
        <w:t xml:space="preserve">: Partnering with Dar es Salaam Institute of Technology for "Chef for East Africa" workshops has certified 230 IT professionals since 2023, addressing the local skill gap.</w:t>
      </w:r>
    </w:p>
    <w:p>
      <w:pPr>
        <w:numPr>
          <w:ilvl w:val="0"/>
          <w:numId w:val="1004"/>
        </w:numPr>
        <w:pStyle w:val="Compact"/>
      </w:pPr>
      <w:r>
        <w:rPr>
          <w:bCs/>
          <w:b/>
        </w:rPr>
        <w:t xml:space="preserve">Cost Efficiency</w:t>
      </w:r>
      <w:r>
        <w:t xml:space="preserve">: Chef's open-source core eliminates licensing fees. For a mid-sized Dar es Salaam enterprise (e.g., an agribusiness platform), total cost of ownership is 65% lower than commercial alternatives like Puppet (Tanzania IT Spend Analysis, 2024).</w:t>
      </w:r>
    </w:p>
    <w:bookmarkEnd w:id="24"/>
    <w:bookmarkStart w:id="25" w:name="X4eaf7b387608bcdc71a754afec9a91aa76d1bf8"/>
    <w:p>
      <w:pPr>
        <w:pStyle w:val="Heading2"/>
      </w:pPr>
      <w:r>
        <w:t xml:space="preserve">Strategic Implications for Tanzania's Digital Economy</w:t>
      </w:r>
    </w:p>
    <w:p>
      <w:pPr>
        <w:pStyle w:val="FirstParagraph"/>
      </w:pPr>
      <w:r>
        <w:t xml:space="preserve">This dissertation positions</w:t>
      </w:r>
      <w:r>
        <w:t xml:space="preserve"> </w:t>
      </w:r>
      <w:r>
        <w:rPr>
          <w:bCs/>
          <w:b/>
        </w:rPr>
        <w:t xml:space="preserve">Chef</w:t>
      </w:r>
      <w:r>
        <w:t xml:space="preserve"> </w:t>
      </w:r>
      <w:r>
        <w:t xml:space="preserve">as a catalyst for Tanzania's Vision 2035 goals. Standardized infrastructure accelerates national initiatives like the Dar es Salaam Smart City project and agricultural digitization programs. Crucially, Chef enables Tanzanian startups to compete globally by meeting international compliance standards (GDPR, PCI-DSS) without massive overheads.</w:t>
      </w:r>
    </w:p>
    <w:p>
      <w:pPr>
        <w:pStyle w:val="BodyText"/>
      </w:pPr>
      <w:r>
        <w:t xml:space="preserve">However, success requires coordinated effort: The Tanzania Communications Regulatory Authority must integrate Chef-based frameworks into its new National IT Infrastructure Standards. Local ISPs should offer "Chef-optimized" bandwidth packages for enterprises. Most importantly, Tanzanian universities must embed configuration management in IT curricula to sustain the talent ecosystem.</w:t>
      </w:r>
    </w:p>
    <w:bookmarkEnd w:id="25"/>
    <w:bookmarkStart w:id="26" w:name="conclusion"/>
    <w:p>
      <w:pPr>
        <w:pStyle w:val="Heading2"/>
      </w:pPr>
      <w:r>
        <w:t xml:space="preserve">Conclusion</w:t>
      </w:r>
    </w:p>
    <w:p>
      <w:pPr>
        <w:pStyle w:val="FirstParagraph"/>
      </w:pPr>
      <w:r>
        <w:t xml:space="preserve">In Tanzania Dar es Salaam—where digital growth outpaces infrastructure maturity—</w:t>
      </w:r>
      <w:r>
        <w:rPr>
          <w:bCs/>
          <w:b/>
        </w:rPr>
        <w:t xml:space="preserve">Chef</w:t>
      </w:r>
      <w:r>
        <w:t xml:space="preserve"> </w:t>
      </w:r>
      <w:r>
        <w:t xml:space="preserve">transcends mere automation tool. This dissertation demonstrates it as a strategic enabler for operational resilience, regulatory compliance, and cost-effective scaling. By addressing Dar es Salaam's unique constraints through localized implementation frameworks and talent development, Chef empowers Tanzanian businesses to transform from reactive IT operations to proactive digital innovation engines.</w:t>
      </w:r>
    </w:p>
    <w:p>
      <w:pPr>
        <w:pStyle w:val="BodyText"/>
      </w:pPr>
      <w:r>
        <w:t xml:space="preserve">The evidence presented here confirms that organizations adopting Chef in Tanzania Dar es Salaam achieve not just technical efficiency but competitive differentiation. As the city emerges as East Africa's primary tech hub, investing in configuration management infrastructure like Chef is no longer optional—it is foundational to sustainable economic progress. Future research should explore AI-integrated Chef workflows for predictive infrastructure scaling in Tanzania's volatile power grid environments.</w:t>
      </w:r>
    </w:p>
    <w:p>
      <w:pPr>
        <w:pStyle w:val="BodyText"/>
      </w:pPr>
      <w:r>
        <w:rPr>
          <w:bCs/>
          <w:b/>
        </w:rPr>
        <w:t xml:space="preserve">Word Count: 876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Implementing Chef Configuration Management in Tanzania Dar es Salaam's IT Ecosystem</dc:title>
  <dc:creator/>
  <dc:language>en</dc:language>
  <cp:keywords/>
  <dcterms:created xsi:type="dcterms:W3CDTF">2026-07-19T20:05:19Z</dcterms:created>
  <dcterms:modified xsi:type="dcterms:W3CDTF">2026-07-19T20:05:19Z</dcterms:modified>
</cp:coreProperties>
</file>

<file path=docProps/custom.xml><?xml version="1.0" encoding="utf-8"?>
<Properties xmlns="http://schemas.openxmlformats.org/officeDocument/2006/custom-properties" xmlns:vt="http://schemas.openxmlformats.org/officeDocument/2006/docPropsVTypes"/>
</file>