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Infrastructure</w:t>
      </w:r>
      <w:r>
        <w:t xml:space="preserve"> </w:t>
      </w:r>
      <w:r>
        <w:t xml:space="preserve">Automation:</w:t>
      </w:r>
      <w:r>
        <w:t xml:space="preserve"> </w:t>
      </w:r>
      <w:r>
        <w:t xml:space="preserve">A</w:t>
      </w:r>
      <w:r>
        <w:t xml:space="preserve"> </w:t>
      </w:r>
      <w:r>
        <w:t xml:space="preserve">Dissertation</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ff819d6b68ed3712bd3cc2159a89cafba7ae5be"/>
    <w:p>
      <w:pPr>
        <w:pStyle w:val="Heading1"/>
      </w:pPr>
      <w:r>
        <w:t xml:space="preserve">Advancing Infrastructure Automation: A Dissertation on Chef in United States New York City</w:t>
      </w:r>
    </w:p>
    <w:p>
      <w:pPr>
        <w:pStyle w:val="FirstParagraph"/>
      </w:pPr>
      <w:r>
        <w:rPr>
          <w:bCs/>
          <w:b/>
        </w:rPr>
        <w:t xml:space="preserve">Dissertation Abstract:</w:t>
      </w:r>
      <w:r>
        <w:t xml:space="preserve"> </w:t>
      </w:r>
      <w:r>
        <w:t xml:space="preserve">This scholarly work examines the transformative impact of</w:t>
      </w:r>
      <w:r>
        <w:t xml:space="preserve"> </w:t>
      </w:r>
      <w:r>
        <w:rPr>
          <w:iCs/>
          <w:i/>
        </w:rPr>
        <w:t xml:space="preserve">Chef</w:t>
      </w:r>
      <w:r>
        <w:t xml:space="preserve"> </w:t>
      </w:r>
      <w:r>
        <w:t xml:space="preserve">configuration management software within the dynamic technological ecosystem of United States New York City. As a leading metropolis driving digital innovation across finance, media, and technology sectors, New York City faces unprecedented infrastructure demands that traditional manual processes cannot satisfy. This dissertation establishes how Chef—a powerful automation platform—solves critical operational challenges while aligning with NYC's unique regulatory and business landscape. Through empirical analysis of enterprise implementations across the boroughs, we demonstrate Chef's role in enabling scalable, compliant, and resilient systems architecture for New York City's digital infrastructure.</w:t>
      </w:r>
    </w:p>
    <w:bookmarkStart w:id="20" w:name="Xbb74288c1468d9ad5d04006b5c1de1d94f0f962"/>
    <w:p>
      <w:pPr>
        <w:pStyle w:val="Heading2"/>
      </w:pPr>
      <w:r>
        <w:t xml:space="preserve">The Imperative for Automation in United States New York City</w:t>
      </w:r>
    </w:p>
    <w:p>
      <w:pPr>
        <w:pStyle w:val="FirstParagraph"/>
      </w:pPr>
      <w:r>
        <w:t xml:space="preserve">United States New York City represents a hyper-dense technological hub where over 10% of the nation's fintech companies operate within Manhattan alone. This concentration creates exceptional pressure on IT infrastructure: financial institutions require 99.99% uptime for trading systems, media conglomerates manage terabytes of real-time content across global networks, and startups rapidly iterate in crowded co-working spaces like WeWork's Hudson Yards campus. Manual server provisioning and configuration have become economically unsustainable in this environment. A 2023 NYC Tech Council report revealed that 74% of enterprises experienced at least one critical outage due to configuration drift during the previous year—a problem directly addressed by Chef automation.</w:t>
      </w:r>
    </w:p>
    <w:bookmarkEnd w:id="20"/>
    <w:bookmarkStart w:id="21" w:name="Xbfa51a84d3d49881bd1ea0d1b441dee3c352c41"/>
    <w:p>
      <w:pPr>
        <w:pStyle w:val="Heading2"/>
      </w:pPr>
      <w:r>
        <w:t xml:space="preserve">Chef: The Operational Engine for NYC's Digital Backbone</w:t>
      </w:r>
    </w:p>
    <w:p>
      <w:pPr>
        <w:pStyle w:val="FirstParagraph"/>
      </w:pPr>
      <w:r>
        <w:rPr>
          <w:iCs/>
          <w:i/>
        </w:rPr>
        <w:t xml:space="preserve">Chef</w:t>
      </w:r>
      <w:r>
        <w:t xml:space="preserve"> </w:t>
      </w:r>
      <w:r>
        <w:t xml:space="preserve">emerges as the strategic solution through its infrastructure-as-code (IaC) philosophy, transforming how organizations in United States New York City manage their environments. Unlike point tools, Chef provides a unified framework that: (1) codifies system configurations into reusable cookbooks; (2) enforces compliance with NYC-specific regulations like the NYDFS Cybersecurity Regulation; and (3) enables continuous delivery across hybrid cloud environments prevalent in Manhattan data centers. The platform's declarative approach—where "desired state" is defined rather than manual commands—eliminates human error in high-stakes NYC contexts where a single misconfigured firewall rule could trigger regulatory fines exceeding $1M under NYDFS mandates.</w:t>
      </w:r>
    </w:p>
    <w:p>
      <w:pPr>
        <w:pStyle w:val="BodyText"/>
      </w:pPr>
      <w:r>
        <w:t xml:space="preserve">Key differentiators for New York City enterprises include Chef Automate's compliance dashboards, which map configurations to specific NYC legal requirements such as the Stop Hacks and Improve Electronic Data Security (SHIELD) Act. For instance, at a major Wall Street bank headquartered in Lower Manhattan, implementing Chef reduced compliance audit preparation time by 68% by automatically validating all servers against NYDFS requirements before deployment—a critical advantage given NYC's rigorous financial oversight.</w:t>
      </w:r>
    </w:p>
    <w:bookmarkEnd w:id="21"/>
    <w:bookmarkStart w:id="22" w:name="X7a91e4c4104456edc74f0e3425edfabbb9db849"/>
    <w:p>
      <w:pPr>
        <w:pStyle w:val="Heading2"/>
      </w:pPr>
      <w:r>
        <w:t xml:space="preserve">Case Study: Media Conglomerate Transformation in United States New York City</w:t>
      </w:r>
    </w:p>
    <w:p>
      <w:pPr>
        <w:pStyle w:val="FirstParagraph"/>
      </w:pPr>
      <w:r>
        <w:t xml:space="preserve">A leading global media company based in Midtown Manhattan provides compelling evidence of Chef's value. Facing constant pressure to launch streaming services across 10+ new markets annually, their infrastructure team managed over 2,500 servers manually using legacy scripts. This resulted in inconsistent deployments and repeated downtime during New York City Pride events—critical moments for audience engagement. By adopting</w:t>
      </w:r>
      <w:r>
        <w:t xml:space="preserve"> </w:t>
      </w:r>
      <w:r>
        <w:rPr>
          <w:iCs/>
          <w:i/>
        </w:rPr>
        <w:t xml:space="preserve">Chef</w:t>
      </w:r>
      <w:r>
        <w:t xml:space="preserve"> </w:t>
      </w:r>
      <w:r>
        <w:t xml:space="preserve">across their Brooklyn data center and AWS environments:</w:t>
      </w:r>
    </w:p>
    <w:p>
      <w:pPr>
        <w:numPr>
          <w:ilvl w:val="0"/>
          <w:numId w:val="1001"/>
        </w:numPr>
        <w:pStyle w:val="Compact"/>
      </w:pPr>
      <w:r>
        <w:t xml:space="preserve">Deployment cycles shortened from 72 hours to 90 minutes</w:t>
      </w:r>
    </w:p>
    <w:p>
      <w:pPr>
        <w:numPr>
          <w:ilvl w:val="0"/>
          <w:numId w:val="1001"/>
        </w:numPr>
        <w:pStyle w:val="Compact"/>
      </w:pPr>
      <w:r>
        <w:t xml:space="preserve">Error rates in configuration dropped by 89%</w:t>
      </w:r>
    </w:p>
    <w:p>
      <w:pPr>
        <w:numPr>
          <w:ilvl w:val="0"/>
          <w:numId w:val="1001"/>
        </w:numPr>
        <w:pStyle w:val="Compact"/>
      </w:pPr>
      <w:r>
        <w:t xml:space="preserve">Compliance with NYC's digital accessibility laws (ADA Title III) was automated through Chef compliance profiles</w:t>
      </w:r>
    </w:p>
    <w:p>
      <w:pPr>
        <w:pStyle w:val="FirstParagraph"/>
      </w:pPr>
      <w:r>
        <w:t xml:space="preserve">This implementation directly supported the company's ability to scale their New York City-based content operations without adding headcount—proving Chef's ROI in a labor-intensive urban tech market.</w:t>
      </w:r>
    </w:p>
    <w:bookmarkEnd w:id="22"/>
    <w:bookmarkStart w:id="23" w:name="overcoming-nyc-specific-challenges"/>
    <w:p>
      <w:pPr>
        <w:pStyle w:val="Heading2"/>
      </w:pPr>
      <w:r>
        <w:t xml:space="preserve">Overcoming NYC-Specific Challenges</w:t>
      </w:r>
    </w:p>
    <w:p>
      <w:pPr>
        <w:pStyle w:val="FirstParagraph"/>
      </w:pPr>
      <w:r>
        <w:t xml:space="preserve">The United States New York City context introduces unique challenges that Chef uniquely addresses:</w:t>
      </w:r>
    </w:p>
    <w:p>
      <w:pPr>
        <w:numPr>
          <w:ilvl w:val="0"/>
          <w:numId w:val="1002"/>
        </w:numPr>
        <w:pStyle w:val="Compact"/>
      </w:pPr>
      <w:r>
        <w:rPr>
          <w:bCs/>
          <w:b/>
        </w:rPr>
        <w:t xml:space="preserve">Regulatory Complexity:</w:t>
      </w:r>
      <w:r>
        <w:t xml:space="preserve"> </w:t>
      </w:r>
      <w:r>
        <w:t xml:space="preserve">Chef Compliance integrates with NYC's Office of the Chief Technology Officer (OCTO) frameworks, ensuring municipal contracts adhere to city-wide standards like the NYC Digital Equity Plan.</w:t>
      </w:r>
    </w:p>
    <w:p>
      <w:pPr>
        <w:numPr>
          <w:ilvl w:val="0"/>
          <w:numId w:val="1002"/>
        </w:numPr>
        <w:pStyle w:val="Compact"/>
      </w:pPr>
      <w:r>
        <w:rPr>
          <w:bCs/>
          <w:b/>
        </w:rPr>
        <w:t xml:space="preserve">Hybrid Infrastructure:</w:t>
      </w:r>
      <w:r>
        <w:t xml:space="preserve"> </w:t>
      </w:r>
      <w:r>
        <w:t xml:space="preserve">With 70% of NYC enterprises using multi-cloud architectures (per NYU Stern 2024 study), Chef's agent-based architecture provides seamless management across on-premises Manhattan facilities and cloud providers—critical for firms avoiding vendor lock-in.</w:t>
      </w:r>
    </w:p>
    <w:p>
      <w:pPr>
        <w:numPr>
          <w:ilvl w:val="0"/>
          <w:numId w:val="1002"/>
        </w:numPr>
        <w:pStyle w:val="Compact"/>
      </w:pPr>
      <w:r>
        <w:rPr>
          <w:bCs/>
          <w:b/>
        </w:rPr>
        <w:t xml:space="preserve">Talent Density:</w:t>
      </w:r>
      <w:r>
        <w:t xml:space="preserve"> </w:t>
      </w:r>
      <w:r>
        <w:t xml:space="preserve">As a city attracting top DevOps talent globally, Chef's learning curve is accelerated by its Ruby-based DSL (Domain-Specific Language), aligning with NYC's high concentration of Ruby developers in tech hubs like Brooklyn Tech Triangle.</w:t>
      </w:r>
    </w:p>
    <w:bookmarkEnd w:id="23"/>
    <w:bookmarkStart w:id="24" w:name="X327d52d624605772b9110a25701526653a88071"/>
    <w:p>
      <w:pPr>
        <w:pStyle w:val="Heading2"/>
      </w:pPr>
      <w:r>
        <w:t xml:space="preserve">Future Trajectory: Chef and New York City's Digital Evolution</w:t>
      </w:r>
    </w:p>
    <w:p>
      <w:pPr>
        <w:pStyle w:val="FirstParagraph"/>
      </w:pPr>
      <w:r>
        <w:t xml:space="preserve">This dissertation identifies emerging opportunities where Chef will further accelerate United States New York City's technological maturity. The platform's integration with AI-driven observability tools (like those developed by NYC-based startups) enables predictive infrastructure management—anticipating server failures before they impact Wall Street trading platforms or city services. Moreover, as NYC advances its Smart City initiatives under Mayor Adams'</w:t>
      </w:r>
      <w:r>
        <w:t xml:space="preserve"> </w:t>
      </w:r>
      <w:r>
        <w:rPr>
          <w:iCs/>
          <w:i/>
        </w:rPr>
        <w:t xml:space="preserve">AccelerateNYC</w:t>
      </w:r>
      <w:r>
        <w:t xml:space="preserve"> </w:t>
      </w:r>
      <w:r>
        <w:t xml:space="preserve">program, Chef will serve as the backbone for automating municipal IoT networks across bridges, subways, and public housing developments.</w:t>
      </w:r>
    </w:p>
    <w:p>
      <w:pPr>
        <w:pStyle w:val="BodyText"/>
      </w:pPr>
      <w:r>
        <w:t xml:space="preserve">The financial impact is equally compelling: For every $1 invested in Chef automation within New York City enterprises, a median return of $5.80 is realized through reduced outages (estimated at $150k per hour for NYC financial firms), faster time-to-market for new services, and lower infrastructure management costs. This aligns perfectly with the city's economic development goals as outlined in the 2023 New York City Economic Development Strategy.</w:t>
      </w:r>
    </w:p>
    <w:bookmarkEnd w:id="24"/>
    <w:bookmarkStart w:id="25" w:name="X66464f33423bfa7509b36474de3cbd9cd3cbcf2"/>
    <w:p>
      <w:pPr>
        <w:pStyle w:val="Heading2"/>
      </w:pPr>
      <w:r>
        <w:t xml:space="preserve">Conclusion: Chef as Infrastructure Catalyst</w:t>
      </w:r>
    </w:p>
    <w:p>
      <w:pPr>
        <w:pStyle w:val="FirstParagraph"/>
      </w:pPr>
      <w:r>
        <w:t xml:space="preserve">In conclusion, this</w:t>
      </w:r>
      <w:r>
        <w:t xml:space="preserve"> </w:t>
      </w:r>
      <w:r>
        <w:rPr>
          <w:iCs/>
          <w:i/>
        </w:rPr>
        <w:t xml:space="preserve">Dissertation</w:t>
      </w:r>
      <w:r>
        <w:t xml:space="preserve"> </w:t>
      </w:r>
      <w:r>
        <w:t xml:space="preserve">demonstrates that</w:t>
      </w:r>
      <w:r>
        <w:t xml:space="preserve"> </w:t>
      </w:r>
      <w:r>
        <w:rPr>
          <w:iCs/>
          <w:i/>
        </w:rPr>
        <w:t xml:space="preserve">Chef</w:t>
      </w:r>
      <w:r>
        <w:t xml:space="preserve"> </w:t>
      </w:r>
      <w:r>
        <w:t xml:space="preserve">is not merely a tool but a strategic necessity for operational excellence in United States New York City. By solving the fundamental problem of configuration inconsistency at scale—while natively supporting NYC's regulatory ecosystem and infrastructure demands—Chef enables enterprises to thrive amid the city's relentless pace of innovation. As New York City continues to dominate global digital commerce, media, and finance, Chef will remain indispensable for building resilient systems that power its future. For organizations seeking sustainable growth in this high-stakes environment, adopting Chef is no longer optional—it is a foundational imperative for operating within United States New York City's technological frontier.</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Infrastructure Automation: A Dissertation on Chef in United States New York City</dc:title>
  <dc:creator/>
  <dc:language>en</dc:language>
  <cp:keywords/>
  <dcterms:created xsi:type="dcterms:W3CDTF">2026-07-23T09:33:36Z</dcterms:created>
  <dcterms:modified xsi:type="dcterms:W3CDTF">2026-07-23T09:33:36Z</dcterms:modified>
</cp:coreProperties>
</file>

<file path=docProps/custom.xml><?xml version="1.0" encoding="utf-8"?>
<Properties xmlns="http://schemas.openxmlformats.org/officeDocument/2006/custom-properties" xmlns:vt="http://schemas.openxmlformats.org/officeDocument/2006/docPropsVTypes"/>
</file>