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Leveraging</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Uzbekistan</w:t>
      </w:r>
      <w:r>
        <w:t xml:space="preserve"> </w:t>
      </w:r>
      <w:r>
        <w:t xml:space="preserve">Tashkent</w:t>
      </w:r>
    </w:p>
    <w:bookmarkStart w:id="26" w:name="X265077fda94bfbca3024f9e183ac21b562e5b07"/>
    <w:p>
      <w:pPr>
        <w:pStyle w:val="Heading1"/>
      </w:pPr>
      <w:r>
        <w:t xml:space="preserve">Proposed Dissertation: Leveraging Chef Automation for IT Infrastructure Modernization in Uzbekistan Tashkent</w:t>
      </w:r>
    </w:p>
    <w:p>
      <w:pPr>
        <w:pStyle w:val="FirstParagraph"/>
      </w:pPr>
      <w:r>
        <w:rPr>
          <w:bCs/>
          <w:b/>
        </w:rPr>
        <w:t xml:space="preserve">Abstract:</w:t>
      </w:r>
      <w:r>
        <w:t xml:space="preserve"> </w:t>
      </w:r>
      <w:r>
        <w:t xml:space="preserve">This document proposes a research dissertation examining the strategic implementation of Chef, the leading configuration management and infrastructure automation platform, within the rapidly evolving IT ecosystem of Uzbekistan Tashkent. As Uzbekistan accelerates its Digital Transformation Strategy under President Shavkat Mirziyoyev, Tashkent emerges as the critical hub for technological innovation across Central Asia. This dissertation investigates how Chef can address key challenges in scalability, security, and operational efficiency for businesses and government entities operating within Uzbekistan Tashkent, thereby contributing to national development goals.</w:t>
      </w:r>
    </w:p>
    <w:bookmarkStart w:id="20" w:name="X2cb7964bb1e0eb4cded3a3a48d0c762b7cc0db4"/>
    <w:p>
      <w:pPr>
        <w:pStyle w:val="Heading2"/>
      </w:pPr>
      <w:r>
        <w:t xml:space="preserve">1. Introduction: The Digital Imperative in Uzbekistan Tashkent</w:t>
      </w:r>
    </w:p>
    <w:p>
      <w:pPr>
        <w:pStyle w:val="FirstParagraph"/>
      </w:pPr>
      <w:r>
        <w:t xml:space="preserve">Uzbekistan has embarked on an ambitious journey towards becoming a digital economy leader in Central Asia. The National Development Strategy 2030 prioritizes IT sector growth, with Tashkent serving as the epicenter for startups, government digital initiatives (like "E-Government" and "Digital Tashkent"), and foreign tech investments. However, many organizations in Uzbekistan Tashkent still grapple with legacy infrastructure management, manual deployment processes causing delays (often 2-3 weeks per release), inconsistent environments leading to production failures, and security vulnerabilities from ad-hoc configurations. This dissertation posits that Chef offers a transformative solution tailored to the specific needs of the Tashkent market.</w:t>
      </w:r>
    </w:p>
    <w:bookmarkEnd w:id="20"/>
    <w:bookmarkStart w:id="21" w:name="X8cdf7935aeff785e19c8966f7e7643291bd102e"/>
    <w:p>
      <w:pPr>
        <w:pStyle w:val="Heading2"/>
      </w:pPr>
      <w:r>
        <w:t xml:space="preserve">2. Chef: The Engine for Modern Infrastructure</w:t>
      </w:r>
    </w:p>
    <w:p>
      <w:pPr>
        <w:pStyle w:val="FirstParagraph"/>
      </w:pPr>
      <w:r>
        <w:t xml:space="preserve">Chef is an open-source platform enabling infrastructure as code (IaC), configuration management, and automated compliance. Unlike traditional manual or scripted approaches, Chef allows organizations to define infrastructure (servers, networks, applications) as code using Ruby-based recipes and cookbooks. This ensures consistency across development, testing, and production environments within Uzbekistan Tashkent businesses. Key benefits include:</w:t>
      </w:r>
    </w:p>
    <w:p>
      <w:pPr>
        <w:numPr>
          <w:ilvl w:val="0"/>
          <w:numId w:val="1001"/>
        </w:numPr>
        <w:pStyle w:val="Compact"/>
      </w:pPr>
      <w:r>
        <w:rPr>
          <w:bCs/>
          <w:b/>
        </w:rPr>
        <w:t xml:space="preserve">Scalability:</w:t>
      </w:r>
      <w:r>
        <w:t xml:space="preserve"> </w:t>
      </w:r>
      <w:r>
        <w:t xml:space="preserve">Rapidly provision and manage hundreds of servers – critical for Tashkent's growing fintech startups and government cloud migrations (e.g., National Data Center).</w:t>
      </w:r>
    </w:p>
    <w:p>
      <w:pPr>
        <w:numPr>
          <w:ilvl w:val="0"/>
          <w:numId w:val="1001"/>
        </w:numPr>
        <w:pStyle w:val="Compact"/>
      </w:pPr>
      <w:r>
        <w:rPr>
          <w:bCs/>
          <w:b/>
        </w:rPr>
        <w:t xml:space="preserve">Compliance &amp; Security:</w:t>
      </w:r>
      <w:r>
        <w:t xml:space="preserve"> </w:t>
      </w:r>
      <w:r>
        <w:t xml:space="preserve">Enforce strict security baselines (aligned with Uzbekistan's cybersecurity laws) automatically, reducing audit failures common in manual setups.</w:t>
      </w:r>
    </w:p>
    <w:p>
      <w:pPr>
        <w:numPr>
          <w:ilvl w:val="0"/>
          <w:numId w:val="1001"/>
        </w:numPr>
        <w:pStyle w:val="Compact"/>
      </w:pPr>
      <w:r>
        <w:rPr>
          <w:bCs/>
          <w:b/>
        </w:rPr>
        <w:t xml:space="preserve">Cost Efficiency:</w:t>
      </w:r>
      <w:r>
        <w:t xml:space="preserve"> </w:t>
      </w:r>
      <w:r>
        <w:t xml:space="preserve">Reduce operational overhead by minimizing human error and speeding up deployments (from weeks to hours), freeing Tashkent IT teams for innovation.</w:t>
      </w:r>
    </w:p>
    <w:p>
      <w:pPr>
        <w:numPr>
          <w:ilvl w:val="0"/>
          <w:numId w:val="1001"/>
        </w:numPr>
        <w:pStyle w:val="Compact"/>
      </w:pPr>
      <w:r>
        <w:rPr>
          <w:bCs/>
          <w:b/>
        </w:rPr>
        <w:t xml:space="preserve">Disaster Recovery:</w:t>
      </w:r>
      <w:r>
        <w:t xml:space="preserve"> </w:t>
      </w:r>
      <w:r>
        <w:t xml:space="preserve">Standardized configurations ensure faster, more reliable recovery from outages – vital for critical services in Tashkent's infrastructure.</w:t>
      </w:r>
    </w:p>
    <w:bookmarkEnd w:id="21"/>
    <w:bookmarkStart w:id="22" w:name="Xf8a2d82cdebba1040fc4b73a167d2a660829c8a"/>
    <w:p>
      <w:pPr>
        <w:pStyle w:val="Heading2"/>
      </w:pPr>
      <w:r>
        <w:t xml:space="preserve">3. The Critical Need for Chef in Uzbekistan Tashkent Context</w:t>
      </w:r>
    </w:p>
    <w:p>
      <w:pPr>
        <w:pStyle w:val="FirstParagraph"/>
      </w:pPr>
      <w:r>
        <w:t xml:space="preserve">The current state of IT operations in Uzbekistan Tashkent creates a compelling case for Chef adoption:</w:t>
      </w:r>
    </w:p>
    <w:p>
      <w:pPr>
        <w:numPr>
          <w:ilvl w:val="0"/>
          <w:numId w:val="1002"/>
        </w:numPr>
        <w:pStyle w:val="Compact"/>
      </w:pPr>
      <w:r>
        <w:rPr>
          <w:bCs/>
          <w:b/>
        </w:rPr>
        <w:t xml:space="preserve">Legacy System Burden:</w:t>
      </w:r>
      <w:r>
        <w:t xml:space="preserve"> </w:t>
      </w:r>
      <w:r>
        <w:t xml:space="preserve">Many state enterprises and SMEs rely on outdated, manual processes inherited from the Soviet era. Chef provides a structured path to modernization without requiring complete system overhauls.</w:t>
      </w:r>
    </w:p>
    <w:p>
      <w:pPr>
        <w:numPr>
          <w:ilvl w:val="0"/>
          <w:numId w:val="1002"/>
        </w:numPr>
        <w:pStyle w:val="Compact"/>
      </w:pPr>
      <w:r>
        <w:rPr>
          <w:bCs/>
          <w:b/>
        </w:rPr>
        <w:t xml:space="preserve">Skills Gap &amp; Localization:</w:t>
      </w:r>
      <w:r>
        <w:t xml:space="preserve"> </w:t>
      </w:r>
      <w:r>
        <w:t xml:space="preserve">While global tools exist, Chef's strong community and documentation support can be leveraged to build local expertise within Uzbekistan Tashkent universities (e.g., National University of Uzbekistan) and IT training centers, creating a sustainable talent pipeline.</w:t>
      </w:r>
    </w:p>
    <w:p>
      <w:pPr>
        <w:numPr>
          <w:ilvl w:val="0"/>
          <w:numId w:val="1002"/>
        </w:numPr>
        <w:pStyle w:val="Compact"/>
      </w:pPr>
      <w:r>
        <w:rPr>
          <w:bCs/>
          <w:b/>
        </w:rPr>
        <w:t xml:space="preserve">National Strategy Alignment:</w:t>
      </w:r>
      <w:r>
        <w:t xml:space="preserve"> </w:t>
      </w:r>
      <w:r>
        <w:t xml:space="preserve">The "Digital Uzbekistan" initiative emphasizes secure, efficient, and scalable digital services. Chef directly enables these objectives by providing the automation backbone for government portals (e.g., e-Visa system), financial systems (e.g., Central Bank of Uzbekistan initiatives), and business services across Tashkent.</w:t>
      </w:r>
    </w:p>
    <w:p>
      <w:pPr>
        <w:numPr>
          <w:ilvl w:val="0"/>
          <w:numId w:val="1002"/>
        </w:numPr>
        <w:pStyle w:val="Compact"/>
      </w:pPr>
      <w:r>
        <w:rPr>
          <w:bCs/>
          <w:b/>
        </w:rPr>
        <w:t xml:space="preserve">Regional Competitiveness:</w:t>
      </w:r>
      <w:r>
        <w:t xml:space="preserve"> </w:t>
      </w:r>
      <w:r>
        <w:t xml:space="preserve">For Tashkent-based companies targeting global markets or serving regional clients, Chef ensures infrastructure reliability and compliance standards that meet international expectations, enhancing Uzbekistan's reputation as a tech-savvy hub.</w:t>
      </w:r>
    </w:p>
    <w:bookmarkEnd w:id="22"/>
    <w:bookmarkStart w:id="23" w:name="proposed-dissertation-research-framework"/>
    <w:p>
      <w:pPr>
        <w:pStyle w:val="Heading2"/>
      </w:pPr>
      <w:r>
        <w:t xml:space="preserve">4. Proposed Dissertation Research Framework</w:t>
      </w:r>
    </w:p>
    <w:p>
      <w:pPr>
        <w:pStyle w:val="FirstParagraph"/>
      </w:pPr>
      <w:r>
        <w:t xml:space="preserve">This dissertation will employ a mixed-methods approach focused on Uzbekistan Tashkent:</w:t>
      </w:r>
    </w:p>
    <w:p>
      <w:pPr>
        <w:numPr>
          <w:ilvl w:val="0"/>
          <w:numId w:val="1003"/>
        </w:numPr>
        <w:pStyle w:val="Compact"/>
      </w:pPr>
      <w:r>
        <w:rPr>
          <w:bCs/>
          <w:b/>
        </w:rPr>
        <w:t xml:space="preserve">Case Studies:</w:t>
      </w:r>
      <w:r>
        <w:t xml:space="preserve"> </w:t>
      </w:r>
      <w:r>
        <w:t xml:space="preserve">Deep dives into 3-5 organizations in Tashkent (e.g., a major bank, a government agency, and a mid-sized SaaS startup) pre- and post-Chef implementation. Metrics will include deployment speed, error rates, cost savings (IT operational expenditure), and compliance audit results.</w:t>
      </w:r>
    </w:p>
    <w:p>
      <w:pPr>
        <w:numPr>
          <w:ilvl w:val="0"/>
          <w:numId w:val="1003"/>
        </w:numPr>
        <w:pStyle w:val="Compact"/>
      </w:pPr>
      <w:r>
        <w:rPr>
          <w:bCs/>
          <w:b/>
        </w:rPr>
        <w:t xml:space="preserve">Stakeholder Surveys:</w:t>
      </w:r>
      <w:r>
        <w:t xml:space="preserve"> </w:t>
      </w:r>
      <w:r>
        <w:t xml:space="preserve">Surveys with IT managers across Tashkent's business landscape to assess current pain points, awareness of tools like Chef, perceived barriers (cost, skills), and potential ROI expectations.</w:t>
      </w:r>
    </w:p>
    <w:p>
      <w:pPr>
        <w:numPr>
          <w:ilvl w:val="0"/>
          <w:numId w:val="1003"/>
        </w:numPr>
        <w:pStyle w:val="Compact"/>
      </w:pPr>
      <w:r>
        <w:rPr>
          <w:bCs/>
          <w:b/>
        </w:rPr>
        <w:t xml:space="preserve">Local Context Analysis:</w:t>
      </w:r>
      <w:r>
        <w:t xml:space="preserve"> </w:t>
      </w:r>
      <w:r>
        <w:t xml:space="preserve">Assessment of how Uzbekistan's specific regulatory environment (data localization laws, cybersecurity regulations) impacts the implementation strategy and value proposition of Chef compared to Western contexts.</w:t>
      </w:r>
    </w:p>
    <w:p>
      <w:pPr>
        <w:numPr>
          <w:ilvl w:val="0"/>
          <w:numId w:val="1003"/>
        </w:numPr>
        <w:pStyle w:val="Compact"/>
      </w:pPr>
      <w:r>
        <w:rPr>
          <w:bCs/>
          <w:b/>
        </w:rPr>
        <w:t xml:space="preserve">Implementation Blueprint:</w:t>
      </w:r>
      <w:r>
        <w:t xml:space="preserve"> </w:t>
      </w:r>
      <w:r>
        <w:t xml:space="preserve">Development of a localized best-practice guide for deploying Chef within Uzbekistan Tashkent's unique infrastructure landscape, addressing common challenges like internet bandwidth constraints for cloud-based solutions or specific software licensing needs.</w:t>
      </w:r>
    </w:p>
    <w:bookmarkEnd w:id="23"/>
    <w:bookmarkStart w:id="24" w:name="expected-contributions-and-significance"/>
    <w:p>
      <w:pPr>
        <w:pStyle w:val="Heading2"/>
      </w:pPr>
      <w:r>
        <w:t xml:space="preserve">5. Expected Contributions and Significance</w:t>
      </w:r>
    </w:p>
    <w:p>
      <w:pPr>
        <w:pStyle w:val="FirstParagraph"/>
      </w:pPr>
      <w:r>
        <w:t xml:space="preserve">This research will deliver significant value:</w:t>
      </w:r>
    </w:p>
    <w:p>
      <w:pPr>
        <w:numPr>
          <w:ilvl w:val="0"/>
          <w:numId w:val="1004"/>
        </w:numPr>
        <w:pStyle w:val="Compact"/>
      </w:pPr>
      <w:r>
        <w:rPr>
          <w:bCs/>
          <w:b/>
        </w:rPr>
        <w:t xml:space="preserve">Academic Contribution:</w:t>
      </w:r>
      <w:r>
        <w:t xml:space="preserve"> </w:t>
      </w:r>
      <w:r>
        <w:t xml:space="preserve">Fills a critical gap in literature on DevOps tool adoption within emerging economies, specifically Central Asia. The dissertation will provide the first comprehensive analysis of Chef's applicability and impact in Uzbekistan Tashkent.</w:t>
      </w:r>
    </w:p>
    <w:p>
      <w:pPr>
        <w:numPr>
          <w:ilvl w:val="0"/>
          <w:numId w:val="1004"/>
        </w:numPr>
        <w:pStyle w:val="Compact"/>
      </w:pPr>
      <w:r>
        <w:rPr>
          <w:bCs/>
          <w:b/>
        </w:rPr>
        <w:t xml:space="preserve">Practical Impact for Uzbekistan:</w:t>
      </w:r>
      <w:r>
        <w:t xml:space="preserve"> </w:t>
      </w:r>
      <w:r>
        <w:t xml:space="preserve">Provides actionable, context-specific guidance to accelerate digital transformation across businesses and government in Tashkent, directly supporting national economic diversification goals.</w:t>
      </w:r>
    </w:p>
    <w:p>
      <w:pPr>
        <w:numPr>
          <w:ilvl w:val="0"/>
          <w:numId w:val="1004"/>
        </w:numPr>
        <w:pStyle w:val="Compact"/>
      </w:pPr>
      <w:r>
        <w:rPr>
          <w:bCs/>
          <w:b/>
        </w:rPr>
        <w:t xml:space="preserve">Talent Development:</w:t>
      </w:r>
      <w:r>
        <w:t xml:space="preserve"> </w:t>
      </w:r>
      <w:r>
        <w:t xml:space="preserve">By documenting implementation pathways and local challenges, the dissertation will inform curriculum development at Tashkent IT institutions, fostering a new generation of Chef-certified professionals crucial for Uzbekistan's tech future.</w:t>
      </w:r>
    </w:p>
    <w:p>
      <w:pPr>
        <w:numPr>
          <w:ilvl w:val="0"/>
          <w:numId w:val="1004"/>
        </w:numPr>
        <w:pStyle w:val="Compact"/>
      </w:pPr>
      <w:r>
        <w:rPr>
          <w:bCs/>
          <w:b/>
        </w:rPr>
        <w:t xml:space="preserve">Investment Attraction:</w:t>
      </w:r>
      <w:r>
        <w:t xml:space="preserve"> </w:t>
      </w:r>
      <w:r>
        <w:t xml:space="preserve">Demonstrating the viability and benefits of modern infrastructure tools like Chef in Tashkent can enhance confidence among foreign investors considering Uzbekistan as a tech hub.</w:t>
      </w:r>
    </w:p>
    <w:bookmarkEnd w:id="24"/>
    <w:bookmarkStart w:id="25" w:name="conclusion"/>
    <w:p>
      <w:pPr>
        <w:pStyle w:val="Heading2"/>
      </w:pPr>
      <w:r>
        <w:t xml:space="preserve">6. Conclusion</w:t>
      </w:r>
    </w:p>
    <w:p>
      <w:pPr>
        <w:pStyle w:val="FirstParagraph"/>
      </w:pPr>
      <w:r>
        <w:t xml:space="preserve">The strategic adoption of Chef is not merely a technical upgrade for organizations in Uzbekistan Tashkent; it is an essential enabler for achieving the nation's ambitious digital vision. This proposed Dissertation represents a vital scholarly contribution at a pivotal moment in Uzbekistan's technological evolution. By rigorously investigating Chef's implementation within the specific socio-economic, regulatory, and infrastructural context of Tashkent, this research will provide evidence-based strategies to overcome current operational bottlenecks. The findings will empower businesses and government agencies across Uzbekistan Tashkent to build more resilient, secure, and agile digital foundations – ultimately accelerating the country's journey towards becoming a recognized leader in Central Asian innovation. The successful execution of this Dissertation promises tangible benefits for Uzbekistan's digital economy, positioning Chef as a cornerstone technology for Tashkent's continued growth.</w:t>
      </w:r>
    </w:p>
    <w:p>
      <w:pPr>
        <w:pStyle w:val="BodyText"/>
      </w:pPr>
      <w:r>
        <w:rPr>
          <w:iCs/>
          <w:i/>
        </w:rPr>
        <w:t xml:space="preserve">This document constitutes the formal proposal outline for the doctoral dissertation titled "Leveraging Chef Automation: A Strategic Framework for IT Infrastructure Modernization in Uzbekistan Tashkent" within the Faculty of Computer Science at a leading university in Uzbekistan, scheduled for completion by 2025.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Leveraging Chef Automation for IT Infrastructure Modernization in Uzbekistan Tashkent</dc:title>
  <dc:creator/>
  <dc:language>en</dc:language>
  <cp:keywords/>
  <dcterms:created xsi:type="dcterms:W3CDTF">2026-05-03T05:25:01Z</dcterms:created>
  <dcterms:modified xsi:type="dcterms:W3CDTF">2026-05-03T05:25:01Z</dcterms:modified>
</cp:coreProperties>
</file>

<file path=docProps/custom.xml><?xml version="1.0" encoding="utf-8"?>
<Properties xmlns="http://schemas.openxmlformats.org/officeDocument/2006/custom-properties" xmlns:vt="http://schemas.openxmlformats.org/officeDocument/2006/docPropsVTypes"/>
</file>