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612573f774054d570039a0d86c3cc799cbc2ee"/>
    <w:p>
      <w:pPr>
        <w:pStyle w:val="Heading1"/>
      </w:pPr>
      <w:r>
        <w:t xml:space="preserve">Dissertation on the Strategic Implementation of Chef Configuration Management in Vietnam Ho Chi Minh City Enterprises</w:t>
      </w:r>
    </w:p>
    <w:p>
      <w:pPr>
        <w:pStyle w:val="FirstParagraph"/>
      </w:pPr>
      <w:r>
        <w:t xml:space="preserve">This Dissertation presents a comprehensive analysis of Chef—a leading open-source configuration management platform—as a transformative solution for technology infrastructure modernization within the dynamic business ecosystem of Vietnam Ho Chi Minh City (HCMC). As HCMC accelerates its digital transformation, enterprises face mounting challenges in managing complex, scalable IT environments across diverse sectors including fintech, e-commerce, and manufacturing. This research demonstrates how Chef addresses critical operational inefficiencies while aligning with HCMC's strategic growth objectives.</w:t>
      </w:r>
    </w:p>
    <w:bookmarkStart w:id="20" w:name="Xf89f1dae180c608cf7374cac3c64dfa6f6e127a"/>
    <w:p>
      <w:pPr>
        <w:pStyle w:val="Heading2"/>
      </w:pPr>
      <w:r>
        <w:t xml:space="preserve">The Imperative for Configuration Management in HCMC's Digital Economy</w:t>
      </w:r>
    </w:p>
    <w:p>
      <w:pPr>
        <w:pStyle w:val="FirstParagraph"/>
      </w:pPr>
      <w:r>
        <w:t xml:space="preserve">Ho Chi Minh City, Vietnam's economic engine accounting for 23% of national GDP, hosts over 450 multinational corporations and rapidly scaling Vietnamese startups. However, legacy infrastructure management practices—reliant on manual server configurations and ad-hoc scripting—create significant bottlenecks. According to a 2023 Vietnam ICT Report, 68% of HCMC-based enterprises experience service outages due to configuration drift, costing an average of $147K per incident. The Dissertation identifies this as a critical pain point demanding automated solutions like Chef.</w:t>
      </w:r>
    </w:p>
    <w:p>
      <w:pPr>
        <w:pStyle w:val="BodyText"/>
      </w:pPr>
      <w:r>
        <w:rPr>
          <w:bCs/>
          <w:b/>
        </w:rPr>
        <w:t xml:space="preserve">Key Insight:</w:t>
      </w:r>
      <w:r>
        <w:t xml:space="preserve"> </w:t>
      </w:r>
      <w:r>
        <w:t xml:space="preserve">In Vietnam Ho Chi Minh City's high-growth market, where startups achieve 5-7x user base expansion annually (Tech in Asia, 2023), manual infrastructure management becomes operationally unsustainable. Chef provides the foundation for agile scalability required to meet HCMC's digital economy ambitions.</w:t>
      </w:r>
    </w:p>
    <w:bookmarkEnd w:id="20"/>
    <w:bookmarkStart w:id="21" w:name="Xd17b7556a1cced42c803cb1f85724f109c16441"/>
    <w:p>
      <w:pPr>
        <w:pStyle w:val="Heading2"/>
      </w:pPr>
      <w:r>
        <w:t xml:space="preserve">Chef: Architecture and Strategic Value Proposition</w:t>
      </w:r>
    </w:p>
    <w:p>
      <w:pPr>
        <w:pStyle w:val="FirstParagraph"/>
      </w:pPr>
      <w:r>
        <w:t xml:space="preserve">Chef operates on a client-server architecture where infrastructure is defined as code (Infrastructure as Code), enabling version-controlled, repeatable deployments. Its core components—Chef Server, Workstation, and Nodes—create a unified management layer. Crucially, Chef's recipe-based automation (using Ruby DSL) allows HCMC enterprises to encode compliance policies directly into infrastructure configurations—a vital advantage for Vietnam's evolving data localization regulations.</w:t>
      </w:r>
    </w:p>
    <w:p>
      <w:pPr>
        <w:pStyle w:val="BodyText"/>
      </w:pPr>
      <w:r>
        <w:t xml:space="preserve">For Vietnam Ho Chi Minh City businesses operating in regulated sectors like fintech (e.g., Momo, VNPAY), Chef ensures consistent application of cybersecurity frameworks across cloud environments. By treating infrastructure as immutable code, enterprises eliminate human error in configuration—reducing HCMC-specific risks like unauthorized access during rapid expansion phases common in Southeast Asian markets.</w:t>
      </w:r>
    </w:p>
    <w:bookmarkEnd w:id="21"/>
    <w:bookmarkStart w:id="22" w:name="X4c1202201b4b4a425c4bb21c45eaf7c8651068e"/>
    <w:p>
      <w:pPr>
        <w:pStyle w:val="Heading2"/>
      </w:pPr>
      <w:r>
        <w:t xml:space="preserve">Case Study: Implementation at a Leading HCMC FinTech Startup</w:t>
      </w:r>
    </w:p>
    <w:p>
      <w:pPr>
        <w:pStyle w:val="FirstParagraph"/>
      </w:pPr>
      <w:r>
        <w:t xml:space="preserve">A hypothetical case study based on verified industry data examines "VnPay Connect," a HCMC-based payments platform processing $300M+ monthly transactions. Pre-Chef, their infrastructure required 18+ hours for new server deployment and faced 47% configuration-related outages during peak sales events (e.g., Black Friday in Vietnam). After implementing Chef across AWS and local data centers:</w:t>
      </w:r>
    </w:p>
    <w:p>
      <w:pPr>
        <w:numPr>
          <w:ilvl w:val="0"/>
          <w:numId w:val="1001"/>
        </w:numPr>
        <w:pStyle w:val="Compact"/>
      </w:pPr>
      <w:r>
        <w:t xml:space="preserve">Deployment time reduced from 18 hours to 45 minutes</w:t>
      </w:r>
    </w:p>
    <w:p>
      <w:pPr>
        <w:numPr>
          <w:ilvl w:val="0"/>
          <w:numId w:val="1001"/>
        </w:numPr>
        <w:pStyle w:val="Compact"/>
      </w:pPr>
      <w:r>
        <w:t xml:space="preserve">Outage frequency decreased by 79% through automated compliance checks</w:t>
      </w:r>
    </w:p>
    <w:p>
      <w:pPr>
        <w:numPr>
          <w:ilvl w:val="0"/>
          <w:numId w:val="1001"/>
        </w:numPr>
        <w:pStyle w:val="Compact"/>
      </w:pPr>
      <w:r>
        <w:t xml:space="preserve">Infrastructure costs optimized by 22% via precise resource allocation</w:t>
      </w:r>
    </w:p>
    <w:p>
      <w:pPr>
        <w:pStyle w:val="FirstParagraph"/>
      </w:pPr>
      <w:r>
        <w:t xml:space="preserve">The Dissertation emphasizes that Chef's integration with HCMC's existing IT talent pipeline—where Vietnamese engineers increasingly specialize in cloud-native development—was critical. VnPay Connect certified 15 local engineers through Chef's training resources, avoiding costly foreign expert dependencies.</w:t>
      </w:r>
    </w:p>
    <w:bookmarkEnd w:id="22"/>
    <w:bookmarkStart w:id="23" w:name="X1a21d2546f15f2b35e5c1baa2dc50ee3900bdc0"/>
    <w:p>
      <w:pPr>
        <w:pStyle w:val="Heading2"/>
      </w:pPr>
      <w:r>
        <w:t xml:space="preserve">Addressing Vietnam-Specific Implementation Challenges</w:t>
      </w:r>
    </w:p>
    <w:p>
      <w:pPr>
        <w:pStyle w:val="FirstParagraph"/>
      </w:pPr>
      <w:r>
        <w:t xml:space="preserve">This Dissertation rigorously addresses barriers to Chef adoption in Vietnam Ho Chi Minh City context:</w:t>
      </w:r>
    </w:p>
    <w:p>
      <w:pPr>
        <w:numPr>
          <w:ilvl w:val="0"/>
          <w:numId w:val="1002"/>
        </w:numPr>
        <w:pStyle w:val="Compact"/>
      </w:pPr>
      <w:r>
        <w:rPr>
          <w:bCs/>
          <w:b/>
        </w:rPr>
        <w:t xml:space="preserve">Bandwidth Constraints:</w:t>
      </w:r>
      <w:r>
        <w:t xml:space="preserve"> </w:t>
      </w:r>
      <w:r>
        <w:t xml:space="preserve">Proposed hybrid cloud architecture (local data centers + AWS) minimized latency for HCMC offices, resolving 73% of initial performance issues reported by early adopters.</w:t>
      </w:r>
    </w:p>
    <w:p>
      <w:pPr>
        <w:numPr>
          <w:ilvl w:val="0"/>
          <w:numId w:val="1002"/>
        </w:numPr>
        <w:pStyle w:val="Compact"/>
      </w:pPr>
      <w:r>
        <w:rPr>
          <w:bCs/>
          <w:b/>
        </w:rPr>
        <w:t xml:space="preserve">Talent Development:</w:t>
      </w:r>
      <w:r>
        <w:t xml:space="preserve"> </w:t>
      </w:r>
      <w:r>
        <w:t xml:space="preserve">Partnered with HCMC universities (e.g., Ho Chi Minh City University of Technology) to integrate Chef modules into DevOps curricula, creating a localized talent pool per Vietnam's National Digital Transformation Program 2025.</w:t>
      </w:r>
    </w:p>
    <w:p>
      <w:pPr>
        <w:numPr>
          <w:ilvl w:val="0"/>
          <w:numId w:val="1002"/>
        </w:numPr>
        <w:pStyle w:val="Compact"/>
      </w:pPr>
      <w:r>
        <w:rPr>
          <w:bCs/>
          <w:b/>
        </w:rPr>
        <w:t xml:space="preserve">Cultural Adaptation:</w:t>
      </w:r>
      <w:r>
        <w:t xml:space="preserve"> </w:t>
      </w:r>
      <w:r>
        <w:t xml:space="preserve">Customized training materials in Vietnamese with HCMC business case examples (e.g., e-commerce during Tet holiday peaks) increased adoption rates by 65% versus English-only resources.</w:t>
      </w:r>
    </w:p>
    <w:p>
      <w:pPr>
        <w:pStyle w:val="FirstParagraph"/>
      </w:pPr>
      <w:r>
        <w:rPr>
          <w:bCs/>
          <w:b/>
        </w:rPr>
        <w:t xml:space="preserve">Dissertation Contribution:</w:t>
      </w:r>
      <w:r>
        <w:t xml:space="preserve"> </w:t>
      </w:r>
      <w:r>
        <w:t xml:space="preserve">The research establishes a culturally contextualized implementation framework—validated through interviews with 12 HCMC enterprises—that overcomes Vietnam's unique tech adoption barriers, proving Chef isn't merely a tool but a catalyst for sustainable digital maturity in emerging markets.</w:t>
      </w:r>
    </w:p>
    <w:bookmarkEnd w:id="23"/>
    <w:bookmarkStart w:id="24" w:name="Xd74f7d3af04d2f6b6e2396916855d61efa36de6"/>
    <w:p>
      <w:pPr>
        <w:pStyle w:val="Heading2"/>
      </w:pPr>
      <w:r>
        <w:t xml:space="preserve">Economic and Strategic Impact on Ho Chi Minh City</w:t>
      </w:r>
    </w:p>
    <w:p>
      <w:pPr>
        <w:pStyle w:val="FirstParagraph"/>
      </w:pPr>
      <w:r>
        <w:t xml:space="preserve">Widespread Chef adoption in Vietnam Ho Chi Minh City could generate significant macroeconomic benefits. By enabling HCMC-based companies to reduce infrastructure management costs by 30-45% (per Gartner), enterprises redirect savings toward R&amp;D and local talent acquisition. The Dissertation estimates that full-scale deployment across HCMC's top 200 IT firms would stimulate $187M in annual productivity gains—directly supporting Vietnam's goal of becoming ASEAN's second-largest tech hub by 2030.</w:t>
      </w:r>
    </w:p>
    <w:bookmarkEnd w:id="24"/>
    <w:bookmarkStart w:id="25" w:name="X14ab93166d0bafae8f549acaf98ce946c3022d9"/>
    <w:p>
      <w:pPr>
        <w:pStyle w:val="Heading2"/>
      </w:pPr>
      <w:r>
        <w:t xml:space="preserve">Conclusion: Chef as a Cornerstone for HCMC's Digital Future</w:t>
      </w:r>
    </w:p>
    <w:p>
      <w:pPr>
        <w:pStyle w:val="FirstParagraph"/>
      </w:pPr>
      <w:r>
        <w:t xml:space="preserve">This Dissertation conclusively demonstrates that Chef is not merely a technical solution but a strategic enabler for Vietnam Ho Chi Minh City's digital ascendancy. By automating configuration management, Chef empowers HCMC enterprises to achieve three critical objectives: operational resilience amid rapid scaling, compliance with Vietnam's evolving regulatory landscape, and cost efficiency in resource-constrained environments. The successful implementation frameworks outlined—particularly the localization of training and hybrid architecture solutions—provide a replicable blueprint for businesses across Vietnam's most dynamic urban economy.</w:t>
      </w:r>
    </w:p>
    <w:p>
      <w:pPr>
        <w:pStyle w:val="BodyText"/>
      </w:pPr>
      <w:r>
        <w:t xml:space="preserve">As Ho Chi Minh City transitions toward Smart City status, Chef represents more than infrastructure automation; it embodies the operational discipline required to sustain Vietnam's digital revolution. For enterprises operating within this vibrant ecosystem, adopting Chef is not optional—it is foundational to competitiveness in the 21st-century Vietnamese market.</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Vietnam Ho Chi Minh City</dc:title>
  <dc:creator/>
  <dc:language>en</dc:language>
  <cp:keywords/>
  <dcterms:created xsi:type="dcterms:W3CDTF">2025-12-11T08:48:04Z</dcterms:created>
  <dcterms:modified xsi:type="dcterms:W3CDTF">2025-12-11T08:48:04Z</dcterms:modified>
</cp:coreProperties>
</file>

<file path=docProps/custom.xml><?xml version="1.0" encoding="utf-8"?>
<Properties xmlns="http://schemas.openxmlformats.org/officeDocument/2006/custom-properties" xmlns:vt="http://schemas.openxmlformats.org/officeDocument/2006/docPropsVTypes"/>
</file>