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5" w:name="Xc2583dfbdbca91cc97d33b5847e3128bce8773d"/>
    <w:p>
      <w:pPr>
        <w:pStyle w:val="Heading1"/>
      </w:pPr>
      <w:r>
        <w:t xml:space="preserve">Dissertation on the Critical Role of Chemical Engineers in Afghanistan Kabul's Development</w:t>
      </w:r>
    </w:p>
    <w:p>
      <w:pPr>
        <w:pStyle w:val="FirstParagraph"/>
      </w:pPr>
      <w:r>
        <w:t xml:space="preserve">This dissertation examines the indispensable contributions of a Chemical Engineer within the context of Afghanistan Kabul, addressing both current challenges and transformative opportunities. As Afghanistan navigates post-conflict reconstruction, the expertise of a Chemical Engineer emerges as pivotal for sustainable development in Kabul—the nation's political, economic, and educational hub. This document underscores how chemical engineering solutions directly impact public health, industrial growth, and environmental stewardship in one of the world's most complex humanitarian landscapes.</w:t>
      </w:r>
    </w:p>
    <w:bookmarkStart w:id="20" w:name="X1e853d7942c2472ea8300163b0727979cefc8e7"/>
    <w:p>
      <w:pPr>
        <w:pStyle w:val="Heading2"/>
      </w:pPr>
      <w:r>
        <w:t xml:space="preserve">Current Industrial Context in Afghanistan Kabul</w:t>
      </w:r>
    </w:p>
    <w:p>
      <w:pPr>
        <w:pStyle w:val="FirstParagraph"/>
      </w:pPr>
      <w:r>
        <w:t xml:space="preserve">Kabul's industrial base remains underdeveloped compared to global standards, with limited processing capacity for local agricultural outputs like saffron, pomegranates, and wheat. A Chemical Engineer in Afghanistan Kabul must therefore pioneer solutions where infrastructure is fragmented. For instance, the absence of large-scale food preservation facilities leads to 40% post-harvest losses annually (FAO, 2023). In this environment, a Chemical Engineer could design low-cost solar dryers or biogas systems using agricultural waste—a solution directly applicable to Kabul's peri-urban farming communities. Similarly, the city's water treatment plants operate at 30% capacity due to outdated technology; a Chemical Engineer would optimize chemical coagulation processes to provide safe drinking water for Kabul's 5 million residents.</w:t>
      </w:r>
    </w:p>
    <w:p>
      <w:pPr>
        <w:pStyle w:val="BodyText"/>
      </w:pPr>
      <w:r>
        <w:rPr>
          <w:bCs/>
          <w:b/>
        </w:rPr>
        <w:t xml:space="preserve">Key Insight:</w:t>
      </w:r>
      <w:r>
        <w:t xml:space="preserve"> </w:t>
      </w:r>
      <w:r>
        <w:t xml:space="preserve">In Afghanistan Kabul, the Chemical Engineer is not merely a technician but a catalyst for community resilience. Their work transforms raw resources into life-sustaining outputs—from clean water to medicines—addressing urgent needs where conventional industry is absent.</w:t>
      </w:r>
    </w:p>
    <w:bookmarkEnd w:id="20"/>
    <w:bookmarkStart w:id="21" w:name="unique-challenges-in-kabuls-landscape"/>
    <w:p>
      <w:pPr>
        <w:pStyle w:val="Heading2"/>
      </w:pPr>
      <w:r>
        <w:t xml:space="preserve">Unique Challenges in Kabul's Landscape</w:t>
      </w:r>
    </w:p>
    <w:p>
      <w:pPr>
        <w:pStyle w:val="FirstParagraph"/>
      </w:pPr>
      <w:r>
        <w:t xml:space="preserve">The role of a Chemical Engineer in Afghanistan Kabul faces multifaceted obstacles. Security concerns restrict site access for plant construction, while import tariffs on specialized equipment exceed 50%, crippling project budgets. Crucially, the national education system lacks modern chemical engineering curricula; the University of Science and Technology in Kabul offers only basic courses without laboratory facilities or industry partnerships. This skills gap means graduates require intensive on-the-job training to address Kabul's specific challenges, such as adapting pharmaceutical production to arid climates or developing soil remediation techniques for contaminated urban sites near former industrial zones.</w:t>
      </w:r>
    </w:p>
    <w:bookmarkEnd w:id="21"/>
    <w:bookmarkStart w:id="22" w:name="strategic-opportunities-for-growth"/>
    <w:p>
      <w:pPr>
        <w:pStyle w:val="Heading2"/>
      </w:pPr>
      <w:r>
        <w:t xml:space="preserve">Strategic Opportunities for Growth</w:t>
      </w:r>
    </w:p>
    <w:p>
      <w:pPr>
        <w:pStyle w:val="FirstParagraph"/>
      </w:pPr>
      <w:r>
        <w:t xml:space="preserve">Despite constraints, Afghanistan Kabul presents unprecedented opportunities where a Chemical Engineer can drive innovation. The government's National Development Strategy prioritizes renewable energy; a Chemical Engineer could lead the development of hydropower facilities using local materials or convert waste plastics into construction aggregates—a solution already piloted in Kabul’s Charbagh district. In healthcare, 70% of Afghanistan’s pharmaceuticals are imported, making them vulnerable to supply chain disruptions. A Chemical Engineer in Kabul could establish small-scale production units for essential drugs like antibiotics using locally sourced raw materials, drastically reducing costs and improving availability.</w:t>
      </w:r>
    </w:p>
    <w:p>
      <w:pPr>
        <w:pStyle w:val="BodyText"/>
      </w:pPr>
      <w:r>
        <w:t xml:space="preserve">Furthermore, Kabul's rapid urbanization creates demand for sustainable construction materials. A Chemical Engineer could formulate low-cost, earthquake-resistant concrete using volcanic ash—a resource abundant in Afghanistan—thereby supporting Kabul’s rebuilding while generating local employment. Water scarcity affects 80% of Kabul households; a Chemical Engineer might deploy membrane filtration systems powered by solar energy to treat wastewater for agricultural use, turning a critical problem into an economic asset.</w:t>
      </w:r>
    </w:p>
    <w:bookmarkEnd w:id="22"/>
    <w:bookmarkStart w:id="23" w:name="X604077a2366e44970b8b6511d7bf1cf0f155e5b"/>
    <w:p>
      <w:pPr>
        <w:pStyle w:val="Heading2"/>
      </w:pPr>
      <w:r>
        <w:t xml:space="preserve">Education and Capacity Building: The Foundation</w:t>
      </w:r>
    </w:p>
    <w:p>
      <w:pPr>
        <w:pStyle w:val="FirstParagraph"/>
      </w:pPr>
      <w:r>
        <w:t xml:space="preserve">This dissertation argues that scaling the impact of a Chemical Engineer in Afghanistan Kabul requires systemic investment in education. Partnering with international institutions like UNESCO, Kabul’s engineering schools could develop modular curricula integrating fieldwork on real-world challenges—such as designing water purification systems for informal settlements. Scholarships for female students would also address gender disparities; currently, women represent only 15% of chemical engineering graduates in Afghanistan (World Bank, 2023). Crucially, a Chemical Engineer must collaborate with community leaders to co-design solutions that respect cultural contexts—a nuance often overlooked in top-down approaches.</w:t>
      </w:r>
    </w:p>
    <w:bookmarkEnd w:id="23"/>
    <w:bookmarkStart w:id="24" w:name="X178568ce97d5edbb549d79cc71367dbf72cd15c"/>
    <w:p>
      <w:pPr>
        <w:pStyle w:val="Heading2"/>
      </w:pPr>
      <w:r>
        <w:t xml:space="preserve">Conclusion: Engineering a Sustainable Future for Kabul</w:t>
      </w:r>
    </w:p>
    <w:p>
      <w:pPr>
        <w:pStyle w:val="FirstParagraph"/>
      </w:pPr>
      <w:r>
        <w:t xml:space="preserve">The role of a Chemical Engineer in Afghanistan Kabul transcends technical problem-solving; it embodies a commitment to rebuilding society from the ground up. As this dissertation demonstrates, their work directly influences food security through processing innovations, public health via localized pharmaceutical production, and environmental sustainability through waste-to-energy projects. In a nation where 70% of the population relies on agriculture (UNDP), these contributions are not optional—they are existential.</w:t>
      </w:r>
    </w:p>
    <w:p>
      <w:pPr>
        <w:pStyle w:val="BodyText"/>
      </w:pPr>
      <w:r>
        <w:t xml:space="preserve">Looking ahead, Afghanistan Kabul must institutionalize support for Chemical Engineers through policy reforms that reduce import barriers for sustainable technologies and create incentives for private-sector partnerships. International donors should fund "Chemical Engineering Innovation Hubs" in Kabul, mirroring successful models in Rwanda and Bangladesh. For the dissertation's final argument: investing in a Chemical Engineer is not merely an engineering decision—it is an investment in Afghanistan's sovereignty, resilience, and future prosperity. As Kabul continues its journey toward stability, the quiet expertise of a Chemical Engineer will remain among its most powerful tools for transformative change.</w:t>
      </w:r>
    </w:p>
    <w:p>
      <w:pPr>
        <w:pStyle w:val="BodyText"/>
      </w:pPr>
      <w:r>
        <w:rPr>
          <w:iCs/>
          <w:i/>
        </w:rPr>
        <w:t xml:space="preserve">This Dissertation underscores that in Afghanistan Kabul, the Chemical Engineer is not just a professional but a pillar of national renewal—proving that even in the most challenging environments, science and innovation can build bridges to peace and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Afghanistan Kabul</dc:title>
  <dc:creator/>
  <dc:language>en</dc:language>
  <cp:keywords/>
  <dcterms:created xsi:type="dcterms:W3CDTF">2026-07-19T19:50:45Z</dcterms:created>
  <dcterms:modified xsi:type="dcterms:W3CDTF">2026-07-19T19:50:45Z</dcterms:modified>
</cp:coreProperties>
</file>

<file path=docProps/custom.xml><?xml version="1.0" encoding="utf-8"?>
<Properties xmlns="http://schemas.openxmlformats.org/officeDocument/2006/custom-properties" xmlns:vt="http://schemas.openxmlformats.org/officeDocument/2006/docPropsVTypes"/>
</file>