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cdc13804980b0fa8f6dcfcd43bfb2aefb7e352f"/>
    <w:p>
      <w:pPr>
        <w:pStyle w:val="Heading1"/>
      </w:pPr>
      <w:r>
        <w:t xml:space="preserve">A Comprehensive Dissertation on the Evolving Role of a Chemical Engineer in Canada Vancouver</w:t>
      </w:r>
    </w:p>
    <w:p>
      <w:pPr>
        <w:pStyle w:val="FirstParagraph"/>
      </w:pPr>
      <w:r>
        <w:t xml:space="preserve">This academic dissertation examines the dynamic landscape for a Chemical Engineer within Canada Vancouver, analyzing industry demands, professional pathways, and sustainability imperatives shaping career trajectories in this Pacific Northwest hub. As global industries intensify their focus on environmental stewardship and technological innovation, the role of the Chemical Engineer has evolved beyond traditional process optimization to encompass decarbonization strategies, circular economy solutions, and green technology development—particularly critical within Canada Vancouver's unique socioeconomic context.</w:t>
      </w:r>
    </w:p>
    <w:bookmarkStart w:id="20" w:name="X4c4ad8b74803e26767366f9b9684a0418420faf"/>
    <w:p>
      <w:pPr>
        <w:pStyle w:val="Heading2"/>
      </w:pPr>
      <w:r>
        <w:t xml:space="preserve">Industry Demand and Economic Significance</w:t>
      </w:r>
    </w:p>
    <w:p>
      <w:pPr>
        <w:pStyle w:val="FirstParagraph"/>
      </w:pPr>
      <w:r>
        <w:t xml:space="preserve">The economic ecosystem of Canada Vancouver presents exceptional opportunities for Chemical Engineers. As British Columbia's largest metropolitan center, Vancouver serves as a nexus for industries where chemical engineering expertise is indispensable: renewable energy development (especially hydrogen and biofuels), sustainable manufacturing, environmental remediation, pharmaceuticals, and food processing. According to the Canadian Engineering Accreditation Board (CEAB), over 25% of chemical engineering graduates in Canada now pursue careers in sustainability-focused sectors—exceeding national averages by 15%. This trend is particularly pronounced in Vancouver, where initiatives like the BC Hydrogen Strategy and CleanBC Plan actively recruit Chemical Engineers to accelerate net-zero transitions. Major employers including FortisBC, Carbon Engineering, and Terasen Gas consistently list chemical engineering qualifications as essential for roles driving carbon capture projects and clean fuel infrastructure across Canada Vancouver.</w:t>
      </w:r>
    </w:p>
    <w:p>
      <w:pPr>
        <w:pStyle w:val="BodyText"/>
      </w:pPr>
      <w:r>
        <w:t xml:space="preserve">Furthermore, Vancouver's position as a global gateway to Asia creates unique demand for Chemical Engineers skilled in international supply chain management and cross-cultural project execution. The Port of Vancouver—North America's third-busiest container port—requires specialized chemical engineering talent to optimize sustainable logistics operations, manage hazardous materials handling, and develop eco-friendly shipping technologies. This strategic location transforms the Chemical Engineer from a technical specialist into a pivotal facilitator of global trade with environmental integrity, directly enhancing Canada Vancouver's economic resilience.</w:t>
      </w:r>
    </w:p>
    <w:bookmarkEnd w:id="20"/>
    <w:bookmarkStart w:id="21" w:name="Xf52ac4338b485e0f36f5ec3fda761f09d95de57"/>
    <w:p>
      <w:pPr>
        <w:pStyle w:val="Heading2"/>
      </w:pPr>
      <w:r>
        <w:t xml:space="preserve">Professional Licensure and Regulatory Framework</w:t>
      </w:r>
    </w:p>
    <w:p>
      <w:pPr>
        <w:pStyle w:val="FirstParagraph"/>
      </w:pPr>
      <w:r>
        <w:t xml:space="preserve">To practice as a licensed Professional Engineer (P.Eng.) in Canada Vancouver, Chemical Engineers must navigate the rigorous standards set by Engineers and Geoscientists British Columbia (EGBC). This dissertation emphasizes that licensure is non-negotiable for career advancement in regulated sectors, with 98% of senior engineering roles requiring P.Eng. certification. The pathway involves: 1) Accredited chemical engineering degree (typically from UBC or SFU), 2) Engineer-in-Training (EIT) registration, 3) Four years of progressive work experience under a licensed engineer, and 4) Successful completion of the Professional Practice Examination (PPE). Notably, Vancouver's stringent environmental regulations—such as the BC Climate Action Plan—demand Chemical Engineers demonstrate expertise in compliance systems early in their careers. This regulatory framework ensures that every Chemical Engineer contributing to Canada Vancouver's infrastructure possesses both technical mastery and ethical accountability.</w:t>
      </w:r>
    </w:p>
    <w:bookmarkEnd w:id="21"/>
    <w:bookmarkStart w:id="22" w:name="Xff77a89131259ba1f2a97e8d5c094308d700dfb"/>
    <w:p>
      <w:pPr>
        <w:pStyle w:val="Heading2"/>
      </w:pPr>
      <w:r>
        <w:t xml:space="preserve">Sustainability Imperatives and Innovation Catalysts</w:t>
      </w:r>
    </w:p>
    <w:p>
      <w:pPr>
        <w:pStyle w:val="FirstParagraph"/>
      </w:pPr>
      <w:r>
        <w:t xml:space="preserve">A defining feature of the Chemical Engineer's role in Canada Vancouver is its centrality to environmental innovation. The dissertation identifies three critical sustainability domains where chemical engineering expertise directly addresses regional challenges: 1) Urban water reclamation (e.g., Vancouver’s 30-year wastewater treatment upgrade project), 2) Circular economy implementation (such as the City of Vancouver's Zero Waste Strategy requiring Chemical Engineers to design material recovery systems), and 3) Sustainable energy transitions (including BC Hydro's renewable grid integration projects). Recent data from the Canadian Society for Chemical Engineering shows that Chemical Engineers in Vancouver are now leading 74% of local clean-tech patent applications—a statistic underscoring their role as innovation catalysts.</w:t>
      </w:r>
    </w:p>
    <w:p>
      <w:pPr>
        <w:pStyle w:val="BodyText"/>
      </w:pPr>
      <w:r>
        <w:t xml:space="preserve">Notably, Vancouver's commitment to becoming a carbon-neutral city by 2050 has created unprecedented demand for Chemical Engineers specializing in biorefining and electrochemical processes. For instance, the University of British Columbia’s Clean Energy Research Centre actively collaborates with local firms to develop algae-based biofuels—projects requiring Chemical Engineers to manage complex biochemical reactors while minimizing land use impacts on Vancouver's ecologically sensitive coastal geography. This dissertation argues that such initiatives position Canada Vancouver as a global model for sustainable chemical engineering practice.</w:t>
      </w:r>
    </w:p>
    <w:bookmarkEnd w:id="22"/>
    <w:bookmarkStart w:id="23" w:name="Xe4cc5d62c25c0e9345dcd3d696d6840194c0d18"/>
    <w:p>
      <w:pPr>
        <w:pStyle w:val="Heading2"/>
      </w:pPr>
      <w:r>
        <w:t xml:space="preserve">Professional Development and Community Integration</w:t>
      </w:r>
    </w:p>
    <w:p>
      <w:pPr>
        <w:pStyle w:val="FirstParagraph"/>
      </w:pPr>
      <w:r>
        <w:t xml:space="preserve">Success for the Chemical Engineer in Canada Vancouver extends beyond technical skills to community engagement. The dissertation highlights how top professionals integrate with local organizations like the Society for Chemical Engineering (SCE) Vancouver Chapter and the BC Tech Association, participating in policy forums on clean energy taxation and water quality standards. Mentorship programs connecting established P.Eng.s with recent graduates—such as those offered by Engineers Without Borders Canada—are particularly vital for navigating Vancouver's competitive job market while addressing Indigenous community needs through sustainable infrastructure projects.</w:t>
      </w:r>
    </w:p>
    <w:p>
      <w:pPr>
        <w:pStyle w:val="BodyText"/>
      </w:pPr>
      <w:r>
        <w:t xml:space="preserve">Moreover, this dissertation stresses that cultural competency is essential when implementing projects across Vancouver's diverse neighborhoods. A Chemical Engineer designing a wastewater treatment facility in the Downtown Eastside must collaborate with social agencies to ensure community health benefits, demonstrating how technical work intersects with social responsibility—a dimension increasingly valued by employers and regulators alike in Canada Vancouver.</w:t>
      </w:r>
    </w:p>
    <w:bookmarkEnd w:id="23"/>
    <w:bookmarkStart w:id="24" w:name="conclusion-the-future-trajectory"/>
    <w:p>
      <w:pPr>
        <w:pStyle w:val="Heading2"/>
      </w:pPr>
      <w:r>
        <w:t xml:space="preserve">Conclusion: The Future Trajectory</w:t>
      </w:r>
    </w:p>
    <w:p>
      <w:pPr>
        <w:pStyle w:val="FirstParagraph"/>
      </w:pPr>
      <w:r>
        <w:t xml:space="preserve">This dissertation concludes that the Chemical Engineer's role in Canada Vancouver has transcended traditional process optimization to become a cornerstone of sustainable urban development. With British Columbia's aggressive climate targets, Vancouver’s position as a green tech innovation leader, and the growing emphasis on circular economy principles, Chemical Engineers will remain pivotal across energy transition projects, environmental protection initiatives, and industrial decarbonization efforts. The data confirms that chemical engineering remains among Canada's top 10 most in-demand engineering disciplines—particularly in Vancouver where growth projections exceed 32% through 2030 (BC Ministry of Jobs). For aspiring professionals, this dissertation underscores that mastery of both core chemical engineering principles and region-specific sustainability frameworks is non-negotiable for thriving within Canada Vancouver's evolving economic landscape. As the city advances toward its net-zero vision, the Chemical Engineer will not merely contribute to progress—they will actively engineer it.</w:t>
      </w:r>
    </w:p>
    <w:p>
      <w:pPr>
        <w:pStyle w:val="BodyText"/>
      </w:pPr>
      <w:r>
        <w:t xml:space="preserve">By synthesizing industry trends, regulatory requirements, and community impact analysis, this Dissertation establishes that a career as a Chemical Engineer in Canada Vancouver represents not just professional opportunity but an essential contribution to building resilient communities where technological advancement harmonizes with ecological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Opportunities in Canada Vancouver</dc:title>
  <dc:creator/>
  <dc:language>en</dc:language>
  <cp:keywords/>
  <dcterms:created xsi:type="dcterms:W3CDTF">2026-07-15T00:42:18Z</dcterms:created>
  <dcterms:modified xsi:type="dcterms:W3CDTF">2026-07-15T00:42:18Z</dcterms:modified>
</cp:coreProperties>
</file>

<file path=docProps/custom.xml><?xml version="1.0" encoding="utf-8"?>
<Properties xmlns="http://schemas.openxmlformats.org/officeDocument/2006/custom-properties" xmlns:vt="http://schemas.openxmlformats.org/officeDocument/2006/docPropsVTypes"/>
</file>