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5" w:name="Xedd58ca5325d850b10767cda7d10981cb1ed4d3"/>
    <w:p>
      <w:pPr>
        <w:pStyle w:val="Heading1"/>
      </w:pPr>
      <w:r>
        <w:t xml:space="preserve">Dissertation on the Evolving Role of the Chemical Engineer in France Paris</w:t>
      </w:r>
    </w:p>
    <w:p>
      <w:pPr>
        <w:pStyle w:val="FirstParagraph"/>
      </w:pPr>
      <w:r>
        <w:t xml:space="preserve">In contemporary industrial landscapes, the discipline of chemical engineering stands as a cornerstone of technological advancement and sustainable development. This Dissertation examines the critical role of the Chemical Engineer within France, with specific focus on Paris as a global hub for innovation. As one of Europe's most influential scientific centers, France Paris offers an unparalleled environment where chemical engineering principles converge with economic strategy, environmental stewardship, and cultural identity to shape the nation's industrial future.</w:t>
      </w:r>
    </w:p>
    <w:bookmarkStart w:id="20" w:name="Xf05ab72d167ed1934b00f14bee731f954db1a24"/>
    <w:p>
      <w:pPr>
        <w:pStyle w:val="Heading2"/>
      </w:pPr>
      <w:r>
        <w:t xml:space="preserve">The Strategic Imperative of Chemical Engineering in France</w:t>
      </w:r>
    </w:p>
    <w:p>
      <w:pPr>
        <w:pStyle w:val="FirstParagraph"/>
      </w:pPr>
      <w:r>
        <w:t xml:space="preserve">France has long maintained a robust industrial base where chemical engineering serves as the vital bridge between laboratory innovation and commercial application. The French government's strategic priorities—evident in initiatives like *France 2030* and the National Low-Carbon Strategy—place chemical engineering at the heart of decarbonization efforts. In Paris, home to institutions such as École Nationale Supérieure de Chimie de Paris (ENSCP) and Institut Catholique de Paris, this discipline is not merely academic but a driver of national competitiveness. A Chemical Engineer in France Paris operates within a regulatory framework that balances industrial growth with stringent environmental standards, exemplifying the nation's commitment to "écologie et économie" (ecology and economy).</w:t>
      </w:r>
    </w:p>
    <w:p>
      <w:pPr>
        <w:pStyle w:val="BodyText"/>
      </w:pPr>
      <w:r>
        <w:t xml:space="preserve">The significance of the Chemical Engineer extends beyond traditional sectors like petrochemicals. In France Paris, these professionals are spearheading innovations in biorefineries, carbon capture technologies, and sustainable materials—directly addressing the European Green Deal objectives. For instance, projects like the Saint-Nazaire hydrogen plant (operational 2025) require Chemical Engineers to design systems that convert renewable energy into storable hydrogen, a cornerstone of France's energy transition.</w:t>
      </w:r>
    </w:p>
    <w:bookmarkEnd w:id="20"/>
    <w:bookmarkStart w:id="21" w:name="Xcdefde1c8bc9face4e4362465dbde7b3e11edae"/>
    <w:p>
      <w:pPr>
        <w:pStyle w:val="Heading2"/>
      </w:pPr>
      <w:r>
        <w:t xml:space="preserve">Paris: The Epicenter of Chemical Engineering Innovation</w:t>
      </w:r>
    </w:p>
    <w:p>
      <w:pPr>
        <w:pStyle w:val="FirstParagraph"/>
      </w:pPr>
      <w:r>
        <w:t xml:space="preserve">Paris transcends its reputation as a cultural capital to function as Europe's nerve center for chemical engineering. The city hosts the headquarters of global giants like TotalEnergies, L'Oréal, and Air Liquide—each employing thousands of Chemical Engineers to develop next-generation products. Moreover, Parisian institutions foster interdisciplinary collaboration: the</w:t>
      </w:r>
      <w:r>
        <w:t xml:space="preserve"> </w:t>
      </w:r>
      <w:r>
        <w:rPr>
          <w:iCs/>
          <w:i/>
        </w:rPr>
        <w:t xml:space="preserve">Paris-Saclay University</w:t>
      </w:r>
      <w:r>
        <w:t xml:space="preserve"> </w:t>
      </w:r>
      <w:r>
        <w:t xml:space="preserve">ecosystem integrates chemical engineering with AI and nanotechnology, while the *Institut de Recherche en Informatique de Toulouse* (IRIT) partners with Paris-based firms on process optimization algorithms.</w:t>
      </w:r>
    </w:p>
    <w:p>
      <w:pPr>
        <w:pStyle w:val="BodyText"/>
      </w:pPr>
      <w:r>
        <w:t xml:space="preserve">A pivotal aspect of working as a Chemical Engineer in France Paris involves navigating the unique French model of *ingénierie industrielle*. Unlike purely market-driven approaches elsewhere, French engineering emphasizes systematic risk assessment and long-term societal impact. This is evident in the stringent regulations governing chemical production (e.g., REACH compliance), where a Chemical Engineer must balance productivity with safety protocols like those enforced by the *Institut National de Sécurité et des Études Techniques (INSET)*. The result is a workforce that prioritizes precision—qualities deeply valued in Parisian industrial culture.</w:t>
      </w:r>
    </w:p>
    <w:bookmarkEnd w:id="21"/>
    <w:bookmarkStart w:id="22" w:name="Xece0fbb04d0fcbcfc590ba35f333d6235034b91"/>
    <w:p>
      <w:pPr>
        <w:pStyle w:val="Heading2"/>
      </w:pPr>
      <w:r>
        <w:t xml:space="preserve">Challenges and Opportunities in the French Context</w:t>
      </w:r>
    </w:p>
    <w:p>
      <w:pPr>
        <w:pStyle w:val="FirstParagraph"/>
      </w:pPr>
      <w:r>
        <w:t xml:space="preserve">Despite its strengths, the field faces distinct challenges. France's aging industrial infrastructure requires Chemical Engineers to retrofit legacy plants with sustainable technologies—a complex task demanding both technical expertise and cultural sensitivity to local operational practices. Furthermore, the *French Engineering Council (CTI)* reports a persistent shortage of specialized talent in green chemical processes, creating opportunities for graduates from Parisian *Grandes Écoles*.</w:t>
      </w:r>
    </w:p>
    <w:p>
      <w:pPr>
        <w:pStyle w:val="BodyText"/>
      </w:pPr>
      <w:r>
        <w:t xml:space="preserve">Opportunities abound in emerging sectors. The Paris Climate Agreement has catalyzed growth in biotechnology: Companies like Danone and Sanofi employ Chemical Engineers to develop plant-based proteins and bio-degradable packaging. In the realm of circular economy, Paris hosts the *Circulaire' project*—a government-backed initiative where Chemical Engineers redesign waste streams into resources, such as converting food waste into biogas. These ventures align with France's ambition to become a leader in "circular chemical engineering," positioning Paris at the forefront of global sustainability.</w:t>
      </w:r>
    </w:p>
    <w:p>
      <w:pPr>
        <w:pStyle w:val="BodyText"/>
      </w:pPr>
      <w:r>
        <w:t xml:space="preserve">Crucially, the French approach cultivates a unique professional identity for the Chemical Engineer. Unlike in Anglophone contexts where engineers often specialize narrowly, France emphasizes *généraliste* training—equipping Chemical Engineers with broad knowledge across process design, regulatory affairs, and even business strategy. This holistic model is evident in Parisian programs like the *Mastère Spécialisé Ingénierie des Procédés Chimiques*, which combines technical rigor with project management courses tailored to European market dynamics.</w:t>
      </w:r>
    </w:p>
    <w:bookmarkEnd w:id="22"/>
    <w:bookmarkStart w:id="23" w:name="X2150f41ec0adc596c76d23ed63d86e9e05153d9"/>
    <w:p>
      <w:pPr>
        <w:pStyle w:val="Heading2"/>
      </w:pPr>
      <w:r>
        <w:t xml:space="preserve">Future Trajectories: A Dissertation Imperative</w:t>
      </w:r>
    </w:p>
    <w:p>
      <w:pPr>
        <w:pStyle w:val="FirstParagraph"/>
      </w:pPr>
      <w:r>
        <w:t xml:space="preserve">This Dissertation contends that the Chemical Engineer in France Paris will increasingly operate at the nexus of three imperatives: decarbonization, digitalization, and ethical innovation. By 2035, AI-driven process simulations (already adopted by firms like Arkema in Paris) will require Chemical Engineers to master data analytics while upholding French ethical standards for AI usage. Similarly, France's target of 40% renewable energy by 2030 demands that Chemical Engineers lead the scaling of green hydrogen infrastructure—a project where Parisian expertise is pivotal to Europe's energy security.</w:t>
      </w:r>
    </w:p>
    <w:p>
      <w:pPr>
        <w:pStyle w:val="BodyText"/>
      </w:pPr>
      <w:r>
        <w:t xml:space="preserve">Moreover, the cultural dimension cannot be overlooked. The French tradition of *savoir-faire*—a fusion of artisanal skill and scientific precision—shapes how Chemical Engineers approach problems. In Paris, this manifests as a preference for elegant, efficient solutions over brute-force industrialization; a mindset that aligns perfectly with global sustainability trends.</w:t>
      </w:r>
    </w:p>
    <w:bookmarkEnd w:id="23"/>
    <w:bookmarkStart w:id="24" w:name="conclusion-engineering-frances-future"/>
    <w:p>
      <w:pPr>
        <w:pStyle w:val="Heading2"/>
      </w:pPr>
      <w:r>
        <w:t xml:space="preserve">Conclusion: Engineering France's Future</w:t>
      </w:r>
    </w:p>
    <w:p>
      <w:pPr>
        <w:pStyle w:val="FirstParagraph"/>
      </w:pPr>
      <w:r>
        <w:t xml:space="preserve">The role of the Chemical Engineer in France Paris transcends technical execution—it is fundamentally about shaping a nation's industrial soul. As this Dissertation demonstrates, these professionals are not merely operators of reactors and distillation columns but architects of sustainable prosperity. In a world grappling with climate crises and resource constraints, France Paris offers a blueprint: where engineering excellence serves both ecological responsibility and economic vitality. For the next generation of Chemical Engineers entering this dynamic landscape, the path is clear—innovate within the French tradition, contribute to Europe's green transition, and honor Paris's legacy as a city where science meets civilization.</w:t>
      </w:r>
    </w:p>
    <w:p>
      <w:pPr>
        <w:pStyle w:val="BodyText"/>
      </w:pPr>
      <w:r>
        <w:t xml:space="preserve">Ultimately, mastering chemical engineering in France Paris means embracing a vocation where every process design decision echoes through environmental impact reports and national policy documents. This is not merely an academic exercise—it is the very essence of modern chemical engineering, rendered uniquely French through Parisian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France Paris</dc:title>
  <dc:creator/>
  <dc:language>en</dc:language>
  <cp:keywords/>
  <dcterms:created xsi:type="dcterms:W3CDTF">2026-05-03T09:49:54Z</dcterms:created>
  <dcterms:modified xsi:type="dcterms:W3CDTF">2026-05-03T09:49:54Z</dcterms:modified>
</cp:coreProperties>
</file>

<file path=docProps/custom.xml><?xml version="1.0" encoding="utf-8"?>
<Properties xmlns="http://schemas.openxmlformats.org/officeDocument/2006/custom-properties" xmlns:vt="http://schemas.openxmlformats.org/officeDocument/2006/docPropsVTypes"/>
</file>