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5" w:name="X9394dfa0b5d00f01d40a8da119b7ec78d2306c3"/>
    <w:p>
      <w:pPr>
        <w:pStyle w:val="Heading1"/>
      </w:pPr>
      <w:r>
        <w:t xml:space="preserve">Advancing Industrial Innovation: A Dissertation Focus on Chemical Engineering Excellence within the Frankfurt Metropolitan Region, Germany</w:t>
      </w:r>
    </w:p>
    <w:p>
      <w:pPr>
        <w:pStyle w:val="FirstParagraph"/>
      </w:pPr>
      <w:r>
        <w:rPr>
          <w:bCs/>
          <w:b/>
        </w:rPr>
        <w:t xml:space="preserve">Dissertation</w:t>
      </w:r>
      <w:r>
        <w:t xml:space="preserve"> </w:t>
      </w:r>
      <w:r>
        <w:t xml:space="preserve">represents the pinnacle of academic achievement, demanding rigorous original research and significant contribution to a field. For aspiring professionals targeting careers as a</w:t>
      </w:r>
      <w:r>
        <w:t xml:space="preserve"> </w:t>
      </w:r>
      <w:r>
        <w:rPr>
          <w:bCs/>
          <w:b/>
        </w:rPr>
        <w:t xml:space="preserve">Chemical Engineer</w:t>
      </w:r>
      <w:r>
        <w:t xml:space="preserve"> </w:t>
      </w:r>
      <w:r>
        <w:t xml:space="preserve">in Germany's dynamic industrial landscape, particularly within the globally connected hub of</w:t>
      </w:r>
      <w:r>
        <w:t xml:space="preserve"> </w:t>
      </w:r>
      <w:r>
        <w:rPr>
          <w:bCs/>
          <w:b/>
        </w:rPr>
        <w:t xml:space="preserve">Germany Frankfurt</w:t>
      </w:r>
      <w:r>
        <w:t xml:space="preserve">, a well-crafted dissertation serves not only as an academic milestone but also as a critical credential demonstrating mastery of complex technical and sustainable engineering principles.</w:t>
      </w:r>
    </w:p>
    <w:bookmarkStart w:id="20" w:name="Xa76e3cabe646cdcdf0683a049146b4196ae7374"/>
    <w:p>
      <w:pPr>
        <w:pStyle w:val="Heading2"/>
      </w:pPr>
      <w:r>
        <w:t xml:space="preserve">The Strategic Imperative: Chemical Engineering in the Frankfurt Ecosystem</w:t>
      </w:r>
    </w:p>
    <w:p>
      <w:pPr>
        <w:pStyle w:val="FirstParagraph"/>
      </w:pPr>
      <w:r>
        <w:t xml:space="preserve">Frankfurt am Main, Germany's principal financial center, is far more than a banking metropolis; it is the nerve center of Europe's chemical and pharmaceutical supply chain. The Rhine-Main region hosts major headquarters (e.g., Merck KGaA), advanced R&amp;D facilities for global giants (BASF, Clariant), and a dense network of specialized engineering firms. A</w:t>
      </w:r>
      <w:r>
        <w:t xml:space="preserve"> </w:t>
      </w:r>
      <w:r>
        <w:rPr>
          <w:bCs/>
          <w:b/>
        </w:rPr>
        <w:t xml:space="preserve">Dissertation</w:t>
      </w:r>
      <w:r>
        <w:t xml:space="preserve"> </w:t>
      </w:r>
      <w:r>
        <w:t xml:space="preserve">focused on Chemical Engineering must therefore directly address the unique challenges and opportunities present in this environment: optimizing energy-intensive processes for sustainability, ensuring seamless integration with pharmaceutical production chains, leveraging Frankfurt's infrastructure for advanced materials development, and navigating stringent EU regulatory frameworks like REACH.</w:t>
      </w:r>
    </w:p>
    <w:p>
      <w:pPr>
        <w:pStyle w:val="BodyText"/>
      </w:pPr>
      <w:r>
        <w:t xml:space="preserve">This context elevates the significance of a</w:t>
      </w:r>
      <w:r>
        <w:t xml:space="preserve"> </w:t>
      </w:r>
      <w:r>
        <w:rPr>
          <w:bCs/>
          <w:b/>
        </w:rPr>
        <w:t xml:space="preserve">Chemical Engineer</w:t>
      </w:r>
      <w:r>
        <w:t xml:space="preserve">'s work beyond theoretical application. In</w:t>
      </w:r>
      <w:r>
        <w:t xml:space="preserve"> </w:t>
      </w:r>
      <w:r>
        <w:rPr>
          <w:bCs/>
          <w:b/>
        </w:rPr>
        <w:t xml:space="preserve">Germany Frankfurt</w:t>
      </w:r>
      <w:r>
        <w:t xml:space="preserve">, success hinges on solutions that are not only scientifically sound but also economically viable within a high-cost, innovation-driven market and environmentally responsible in line with Germany's Energiewende (energy transition) goals. A dissertation must reflect this practical imperative.</w:t>
      </w:r>
    </w:p>
    <w:bookmarkEnd w:id="20"/>
    <w:bookmarkStart w:id="21" w:name="X1abf18a38b6ec839b2b9be728a75608e1c8ad6a"/>
    <w:p>
      <w:pPr>
        <w:pStyle w:val="Heading2"/>
      </w:pPr>
      <w:r>
        <w:t xml:space="preserve">Core Components of a Relevant German Dissertation for Chemical Engineering</w:t>
      </w:r>
    </w:p>
    <w:p>
      <w:pPr>
        <w:pStyle w:val="FirstParagraph"/>
      </w:pPr>
      <w:r>
        <w:t xml:space="preserve">A compelling</w:t>
      </w:r>
      <w:r>
        <w:t xml:space="preserve"> </w:t>
      </w:r>
      <w:r>
        <w:rPr>
          <w:bCs/>
          <w:b/>
        </w:rPr>
        <w:t xml:space="preserve">Dissertation</w:t>
      </w:r>
      <w:r>
        <w:t xml:space="preserve"> </w:t>
      </w:r>
      <w:r>
        <w:t xml:space="preserve">for a future</w:t>
      </w:r>
      <w:r>
        <w:t xml:space="preserve"> </w:t>
      </w:r>
      <w:r>
        <w:rPr>
          <w:bCs/>
          <w:b/>
        </w:rPr>
        <w:t xml:space="preserve">Chemical Engineer</w:t>
      </w:r>
      <w:r>
        <w:t xml:space="preserve"> </w:t>
      </w:r>
      <w:r>
        <w:t xml:space="preserve">targeting roles in</w:t>
      </w:r>
      <w:r>
        <w:t xml:space="preserve"> </w:t>
      </w:r>
      <w:r>
        <w:rPr>
          <w:bCs/>
          <w:b/>
        </w:rPr>
        <w:t xml:space="preserve">Germany Frankfurt</w:t>
      </w:r>
      <w:r>
        <w:t xml:space="preserve"> </w:t>
      </w:r>
      <w:r>
        <w:t xml:space="preserve">integrates several critical elements:</w:t>
      </w:r>
    </w:p>
    <w:p>
      <w:pPr>
        <w:numPr>
          <w:ilvl w:val="0"/>
          <w:numId w:val="1001"/>
        </w:numPr>
        <w:pStyle w:val="Compact"/>
      </w:pPr>
      <w:r>
        <w:rPr>
          <w:iCs/>
          <w:i/>
        </w:rPr>
        <w:t xml:space="preserve">Original Research with Industrial Relevance:</w:t>
      </w:r>
      <w:r>
        <w:t xml:space="preserve"> </w:t>
      </w:r>
      <w:r>
        <w:t xml:space="preserve">The work must solve a specific, documented problem faced by local or regional chemical industries. Examples include developing novel catalysts for more efficient fine chemical synthesis relevant to Merck's portfolio, modeling carbon capture integration within Frankfurt-based biofuel facilities, or optimizing bioreactor design for pharmaceutical intermediates produced in the Rhine-Main cluster.</w:t>
      </w:r>
    </w:p>
    <w:p>
      <w:pPr>
        <w:numPr>
          <w:ilvl w:val="0"/>
          <w:numId w:val="1001"/>
        </w:numPr>
        <w:pStyle w:val="Compact"/>
      </w:pPr>
      <w:r>
        <w:rPr>
          <w:iCs/>
          <w:i/>
        </w:rPr>
        <w:t xml:space="preserve">Methodological Rigor &amp; Sustainability Focus:</w:t>
      </w:r>
      <w:r>
        <w:t xml:space="preserve"> </w:t>
      </w:r>
      <w:r>
        <w:t xml:space="preserve">German academia and industry demand state-of-the-art methodologies. The dissertation must employ advanced computational modeling (e.g., CFD, process simulation), rigorous experimental validation, and explicitly incorporate Life Cycle Assessment (LCA) to address environmental impact – a non-negotiable requirement in</w:t>
      </w:r>
      <w:r>
        <w:t xml:space="preserve"> </w:t>
      </w:r>
      <w:r>
        <w:rPr>
          <w:bCs/>
          <w:b/>
        </w:rPr>
        <w:t xml:space="preserve">Germany Frankfurt</w:t>
      </w:r>
      <w:r>
        <w:t xml:space="preserve">'s sustainability-focused industrial culture.</w:t>
      </w:r>
    </w:p>
    <w:p>
      <w:pPr>
        <w:numPr>
          <w:ilvl w:val="0"/>
          <w:numId w:val="1001"/>
        </w:numPr>
        <w:pStyle w:val="Compact"/>
      </w:pPr>
      <w:r>
        <w:rPr>
          <w:iCs/>
          <w:i/>
        </w:rPr>
        <w:t xml:space="preserve">Interdisciplinary Perspective:</w:t>
      </w:r>
      <w:r>
        <w:t xml:space="preserve"> </w:t>
      </w:r>
      <w:r>
        <w:t xml:space="preserve">The challenges in the Frankfurt ecosystem rarely exist in isolation. A strong dissertation bridges Chemical Engineering with Data Science (for process optimization), Environmental Engineering, and Economics, reflecting the collaborative nature of innovation in this region.</w:t>
      </w:r>
    </w:p>
    <w:p>
      <w:pPr>
        <w:numPr>
          <w:ilvl w:val="0"/>
          <w:numId w:val="1001"/>
        </w:numPr>
        <w:pStyle w:val="Compact"/>
      </w:pPr>
      <w:r>
        <w:rPr>
          <w:iCs/>
          <w:i/>
        </w:rPr>
        <w:t xml:space="preserve">National &amp; European Context:</w:t>
      </w:r>
      <w:r>
        <w:t xml:space="preserve"> </w:t>
      </w:r>
      <w:r>
        <w:t xml:space="preserve">Understanding German technical standards (DIN), EU chemical regulations, and Germany's specific industrial strategy is essential. The dissertation should demonstrate awareness of how local solutions integrate into the broader European market landscape, a crucial aspect for any</w:t>
      </w:r>
      <w:r>
        <w:t xml:space="preserve"> </w:t>
      </w:r>
      <w:r>
        <w:rPr>
          <w:bCs/>
          <w:b/>
        </w:rPr>
        <w:t xml:space="preserve">Chemical Engineer</w:t>
      </w:r>
      <w:r>
        <w:t xml:space="preserve"> </w:t>
      </w:r>
      <w:r>
        <w:t xml:space="preserve">operating from</w:t>
      </w:r>
      <w:r>
        <w:t xml:space="preserve"> </w:t>
      </w:r>
      <w:r>
        <w:rPr>
          <w:bCs/>
          <w:b/>
        </w:rPr>
        <w:t xml:space="preserve">Germany Frankfurt</w:t>
      </w:r>
      <w:r>
        <w:t xml:space="preserve">.</w:t>
      </w:r>
    </w:p>
    <w:bookmarkEnd w:id="21"/>
    <w:bookmarkStart w:id="22" w:name="Xdb0c8b73c92c8116db833eb8b075eff492b49d0"/>
    <w:p>
      <w:pPr>
        <w:pStyle w:val="Heading2"/>
      </w:pPr>
      <w:r>
        <w:t xml:space="preserve">The Frankfurt Advantage: Why Dissertation Focus Matters Here</w:t>
      </w:r>
    </w:p>
    <w:p>
      <w:pPr>
        <w:pStyle w:val="FirstParagraph"/>
      </w:pPr>
      <w:r>
        <w:t xml:space="preserve">The proximity to major chemical industry players and research institutions (like Goethe University's Institute of Biochemistry, TU Darmstadt's Chemical Engineering department with strong ties to the region) provides unparalleled opportunities for dissertation research grounded in real-world application. A</w:t>
      </w:r>
      <w:r>
        <w:t xml:space="preserve"> </w:t>
      </w:r>
      <w:r>
        <w:rPr>
          <w:bCs/>
          <w:b/>
        </w:rPr>
        <w:t xml:space="preserve">Dissertation</w:t>
      </w:r>
      <w:r>
        <w:t xml:space="preserve"> </w:t>
      </w:r>
      <w:r>
        <w:t xml:space="preserve">completed while actively engaging with these networks – through industrial partnerships (e.g., Siemens, Sartorius), participation in regional innovation clusters like "Frankfurt Bio &amp; Pharma," or utilizing state-of-the-art lab facilities in Frankfurt-Mainkur – significantly enhances the work's credibility and relevance.</w:t>
      </w:r>
    </w:p>
    <w:p>
      <w:pPr>
        <w:pStyle w:val="BodyText"/>
      </w:pPr>
      <w:r>
        <w:t xml:space="preserve">Furthermore, the international character of Frankfurt makes a dissertation with clear global applicability highly valued. Employers seek</w:t>
      </w:r>
      <w:r>
        <w:t xml:space="preserve"> </w:t>
      </w:r>
      <w:r>
        <w:rPr>
          <w:bCs/>
          <w:b/>
        </w:rPr>
        <w:t xml:space="preserve">Chemical Engineers</w:t>
      </w:r>
      <w:r>
        <w:t xml:space="preserve"> </w:t>
      </w:r>
      <w:r>
        <w:t xml:space="preserve">who can contribute to multinational projects from their base in Germany's financial capital. A dissertation demonstrating cross-cultural project management experience (e.g., collaborating with research teams in Switzerland or France) is a distinct asset.</w:t>
      </w:r>
    </w:p>
    <w:bookmarkEnd w:id="22"/>
    <w:bookmarkStart w:id="23" w:name="Xeb3a81a5e98fd823477994994cced92bac899b1"/>
    <w:p>
      <w:pPr>
        <w:pStyle w:val="Heading2"/>
      </w:pPr>
      <w:r>
        <w:t xml:space="preserve">Career Impact: From Dissertation to Professional Role in Frankfurt</w:t>
      </w:r>
    </w:p>
    <w:p>
      <w:pPr>
        <w:pStyle w:val="FirstParagraph"/>
      </w:pPr>
      <w:r>
        <w:t xml:space="preserve">For a prospective</w:t>
      </w:r>
      <w:r>
        <w:t xml:space="preserve"> </w:t>
      </w:r>
      <w:r>
        <w:rPr>
          <w:bCs/>
          <w:b/>
        </w:rPr>
        <w:t xml:space="preserve">Chemical Engineer</w:t>
      </w:r>
      <w:r>
        <w:t xml:space="preserve">, the dissertation is not merely an academic hurdle; it's the cornerstone of professional identity within the competitive German market. In</w:t>
      </w:r>
      <w:r>
        <w:t xml:space="preserve"> </w:t>
      </w:r>
      <w:r>
        <w:rPr>
          <w:bCs/>
          <w:b/>
        </w:rPr>
        <w:t xml:space="preserve">Germany Frankfurt</w:t>
      </w:r>
      <w:r>
        <w:t xml:space="preserve">, employers like BASF Ludwigshafen (with significant operational oversight from Frankfurt), Clariant, and specialized engineering consultancies (e.g., Linde Engineering) actively seek graduates whose doctoral work directly addresses current industry challenges. A dissertation showcasing deep process understanding, sustainability commitment, and proven ability to deliver innovative solutions is the primary differentiator in a field where technical expertise is paramount.</w:t>
      </w:r>
    </w:p>
    <w:p>
      <w:pPr>
        <w:pStyle w:val="BodyText"/>
      </w:pPr>
      <w:r>
        <w:t xml:space="preserve">The rigor of German academic standards ensures that completing a</w:t>
      </w:r>
      <w:r>
        <w:t xml:space="preserve"> </w:t>
      </w:r>
      <w:r>
        <w:rPr>
          <w:bCs/>
          <w:b/>
        </w:rPr>
        <w:t xml:space="preserve">Dissertation</w:t>
      </w:r>
      <w:r>
        <w:t xml:space="preserve"> </w:t>
      </w:r>
      <w:r>
        <w:t xml:space="preserve">signifies not just knowledge acquisition but the ability to conduct independent, high-level research – a skill directly transferable to R&amp;D roles, process optimization teams, or technical management positions within Frankfurt's chemical and pharmaceutical industries. It signals to employers in</w:t>
      </w:r>
      <w:r>
        <w:t xml:space="preserve"> </w:t>
      </w:r>
      <w:r>
        <w:rPr>
          <w:bCs/>
          <w:b/>
        </w:rPr>
        <w:t xml:space="preserve">Germany Frankfurt</w:t>
      </w:r>
      <w:r>
        <w:t xml:space="preserve"> </w:t>
      </w:r>
      <w:r>
        <w:t xml:space="preserve">that the candidate possesses the analytical depth and problem-solving capability required for complex industrial challenges.</w:t>
      </w:r>
    </w:p>
    <w:bookmarkEnd w:id="23"/>
    <w:bookmarkStart w:id="24" w:name="Xa1684c4a9a7fc1e8a6b1a8a90d942b4b3682064"/>
    <w:p>
      <w:pPr>
        <w:pStyle w:val="Heading2"/>
      </w:pPr>
      <w:r>
        <w:t xml:space="preserve">Conclusion: Synthesis of Knowledge for Regional Impact</w:t>
      </w:r>
    </w:p>
    <w:p>
      <w:pPr>
        <w:pStyle w:val="FirstParagraph"/>
      </w:pPr>
      <w:r>
        <w:t xml:space="preserve">A truly impactful dissertation in Chemical Engineering, designed with the professional trajectory of a future engineer targeting</w:t>
      </w:r>
      <w:r>
        <w:t xml:space="preserve"> </w:t>
      </w:r>
      <w:r>
        <w:rPr>
          <w:bCs/>
          <w:b/>
        </w:rPr>
        <w:t xml:space="preserve">Germany Frankfurt</w:t>
      </w:r>
      <w:r>
        <w:t xml:space="preserve"> </w:t>
      </w:r>
      <w:r>
        <w:t xml:space="preserve">in mind, transcends mere academic exercise. It is an immersive exploration of how cutting-edge chemical engineering principles can be harnessed to solve tangible problems within one of Europe's most strategically important industrial hubs. By grounding research in the specific demands of the Rhine-Main region – its economic drivers, environmental imperatives, regulatory environment, and global connections – such a</w:t>
      </w:r>
      <w:r>
        <w:t xml:space="preserve"> </w:t>
      </w:r>
      <w:r>
        <w:rPr>
          <w:bCs/>
          <w:b/>
        </w:rPr>
        <w:t xml:space="preserve">Dissertation</w:t>
      </w:r>
      <w:r>
        <w:t xml:space="preserve"> </w:t>
      </w:r>
      <w:r>
        <w:t xml:space="preserve">becomes a powerful testament to the candidate's readiness to contribute meaningfully as a</w:t>
      </w:r>
      <w:r>
        <w:t xml:space="preserve"> </w:t>
      </w:r>
      <w:r>
        <w:rPr>
          <w:bCs/>
          <w:b/>
        </w:rPr>
        <w:t xml:space="preserve">Chemical Engineer</w:t>
      </w:r>
      <w:r>
        <w:t xml:space="preserve"> </w:t>
      </w:r>
      <w:r>
        <w:t xml:space="preserve">in</w:t>
      </w:r>
      <w:r>
        <w:t xml:space="preserve"> </w:t>
      </w:r>
      <w:r>
        <w:rPr>
          <w:bCs/>
          <w:b/>
        </w:rPr>
        <w:t xml:space="preserve">Germany Frankfurt</w:t>
      </w:r>
      <w:r>
        <w:t xml:space="preserve">. It transforms theoretical knowledge into actionable industrial innovation, fulfilling the highest expectations of German academic excellence and positioning the graduate for leadership within Germany's vital chemical engineering sector.</w:t>
      </w:r>
    </w:p>
    <w:p>
      <w:pPr>
        <w:pStyle w:val="BodyText"/>
      </w:pPr>
      <w:r>
        <w:rPr>
          <w:iCs/>
          <w:i/>
        </w:rPr>
        <w:t xml:space="preserve">This document outlines the framework and significance of a relevant Chemical Engineering dissertation within the context of professional aspirations in Germany Frankfurt. The actual content would be defined by specific research questions, methodology, data, and analysis conducted by the individual researcher as part of their formal academic program.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Germany Frankfurt</dc:title>
  <dc:creator/>
  <dc:language>en</dc:language>
  <cp:keywords/>
  <dcterms:created xsi:type="dcterms:W3CDTF">2026-05-02T06:21:41Z</dcterms:created>
  <dcterms:modified xsi:type="dcterms:W3CDTF">2026-05-02T06:21:41Z</dcterms:modified>
</cp:coreProperties>
</file>

<file path=docProps/custom.xml><?xml version="1.0" encoding="utf-8"?>
<Properties xmlns="http://schemas.openxmlformats.org/officeDocument/2006/custom-properties" xmlns:vt="http://schemas.openxmlformats.org/officeDocument/2006/docPropsVTypes"/>
</file>