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Sustainable</w:t>
      </w:r>
      <w:r>
        <w:t xml:space="preserve"> </w:t>
      </w:r>
      <w:r>
        <w:t xml:space="preserve">Innovation</w:t>
      </w:r>
      <w:r>
        <w:t xml:space="preserve"> </w:t>
      </w:r>
      <w:r>
        <w:t xml:space="preserve">within</w:t>
      </w:r>
      <w:r>
        <w:t xml:space="preserve"> </w:t>
      </w:r>
      <w:r>
        <w:t xml:space="preserve">Germany</w:t>
      </w:r>
      <w:r>
        <w:t xml:space="preserve"> </w:t>
      </w:r>
      <w:r>
        <w:t xml:space="preserve">Munich</w:t>
      </w:r>
    </w:p>
    <w:bookmarkStart w:id="26" w:name="Xfdc95f3d7cf3e1e44d218ad90b2c5a24bada88a"/>
    <w:p>
      <w:pPr>
        <w:pStyle w:val="Heading1"/>
      </w:pPr>
      <w:r>
        <w:t xml:space="preserve">The Evolution and Impact of the Chemical Engineer in Germany Munich: A Dissertation on Industrial Excellence and Future Trajectories</w:t>
      </w:r>
    </w:p>
    <w:p>
      <w:pPr>
        <w:pStyle w:val="FirstParagraph"/>
      </w:pPr>
      <w:r>
        <w:rPr>
          <w:bCs/>
          <w:b/>
        </w:rPr>
        <w:t xml:space="preserve">Abstract:</w:t>
      </w:r>
      <w:r>
        <w:t xml:space="preserve"> </w:t>
      </w:r>
      <w:r>
        <w:t xml:space="preserve">This dissertation examines the critical role of the Chemical Engineer within the industrial, academic, and research ecosystems of Munich, Germany. As a global hub for engineering innovation, Munich exemplifies how specialized chemical engineering expertise drives economic resilience and sustainable development in one of Europe's most advanced industrial regions. Through analysis of educational frameworks at leading institutions like the Technical University of Munich (TUM), industry collaboration dynamics with multinational corporations, and policy alignment with Germany's "Energiewende" (energy transition) strategy, this study underscores the indispensable nature of Chemical Engineers in advancing Munich's position as a center for green technology and process innovation. The findings affirm that the Chemical Engineer is not merely a technical professional but a strategic catalyst for Germany’s industrial future.</w:t>
      </w:r>
    </w:p>
    <w:bookmarkStart w:id="20" w:name="X6dd8266bb766db3699e41044fc5d6a1d2e3d2ce"/>
    <w:p>
      <w:pPr>
        <w:pStyle w:val="Heading2"/>
      </w:pPr>
      <w:r>
        <w:t xml:space="preserve">Introduction: Munich as an Epicenter of Chemical Engineering Excellence</w:t>
      </w:r>
    </w:p>
    <w:p>
      <w:pPr>
        <w:pStyle w:val="FirstParagraph"/>
      </w:pPr>
      <w:r>
        <w:t xml:space="preserve">Munich, the capital of Bavaria and a cornerstone of Germany’s technological landscape, hosts over 10% of the nation's chemical engineering workforce. This city's unique confluence of world-class academia, multinational industrial giants (e.g., Siemens, Bayer, BMW), and government-supported research initiatives has established it as an unparalleled nexus for Chemical Engineers. The German chemical industry—accounting for 5% of national GDP—relies heavily on Munich’s talent pool to navigate global challenges in decarbonization, circular economy implementation, and advanced materials development. This dissertation argues that the Chemical Engineer in Germany Munich operates at the intersection of tradition and transformation, leveraging rigorous engineering principles to solve complex problems with immediate regional and planetary impact.</w:t>
      </w:r>
    </w:p>
    <w:bookmarkEnd w:id="20"/>
    <w:bookmarkStart w:id="21" w:name="X0caa8545fe44af03ba8b9cc7e32619922921048"/>
    <w:p>
      <w:pPr>
        <w:pStyle w:val="Heading2"/>
      </w:pPr>
      <w:r>
        <w:t xml:space="preserve">Educational Foundation: Cultivating Chemical Engineering Talent in Munich</w:t>
      </w:r>
    </w:p>
    <w:p>
      <w:pPr>
        <w:pStyle w:val="FirstParagraph"/>
      </w:pPr>
      <w:r>
        <w:t xml:space="preserve">The pathway to becoming a Chemical Engineer in Munich is anchored by the Technical University of Munich (TUM), consistently ranked among Europe’s top engineering universities. TUM’s Department of Chemistry and Chemical Engineering offers specialized curricula integrating digitalization (e.g., AI-driven process optimization) with sustainability, directly addressing Germany’s 2030 climate goals. Crucially, the program mandates industry internships with Munich-based firms—a practice deeply embedded in Germany's dual education system—ensuring graduates enter the workforce immediately equipped for real-world challenges. For instance, TUM students frequently collaborate with Siemens Energy on hydrogen production systems or work alongside BASF’s Munich R&amp;D team to develop low-emission catalysts. This educational model exemplifies how Germany Munich institutionalizes the Chemical Engineer as a proactive problem-solver rather than a passive technician.</w:t>
      </w:r>
    </w:p>
    <w:bookmarkEnd w:id="21"/>
    <w:bookmarkStart w:id="22" w:name="X22be184214a21386e1accb41972272ba2dd6d71"/>
    <w:p>
      <w:pPr>
        <w:pStyle w:val="Heading2"/>
      </w:pPr>
      <w:r>
        <w:t xml:space="preserve">Industrial Applications: Beyond Traditional Boundaries</w:t>
      </w:r>
    </w:p>
    <w:p>
      <w:pPr>
        <w:pStyle w:val="FirstParagraph"/>
      </w:pPr>
      <w:r>
        <w:t xml:space="preserve">In Germany Munich, the scope of the Chemical Engineer extends far beyond conventional petrochemicals. The city’s chemical sector is increasingly dominated by high-value, sustainability-focused applications:</w:t>
      </w:r>
    </w:p>
    <w:p>
      <w:pPr>
        <w:numPr>
          <w:ilvl w:val="0"/>
          <w:numId w:val="1001"/>
        </w:numPr>
        <w:pStyle w:val="Compact"/>
      </w:pPr>
      <w:r>
        <w:rPr>
          <w:bCs/>
          <w:b/>
        </w:rPr>
        <w:t xml:space="preserve">Pharmaceutical &amp; Biotechnology:</w:t>
      </w:r>
      <w:r>
        <w:t xml:space="preserve"> </w:t>
      </w:r>
      <w:r>
        <w:t xml:space="preserve">Companies like Merck KGaA and BioNTech (headquartered in Munich) employ Chemical Engineers to scale vaccine production using continuous manufacturing processes, reducing waste by up to 40% compared to batch methods.</w:t>
      </w:r>
    </w:p>
    <w:p>
      <w:pPr>
        <w:numPr>
          <w:ilvl w:val="0"/>
          <w:numId w:val="1001"/>
        </w:numPr>
        <w:pStyle w:val="Compact"/>
      </w:pPr>
      <w:r>
        <w:rPr>
          <w:bCs/>
          <w:b/>
        </w:rPr>
        <w:t xml:space="preserve">Automotive &amp; Electrification:</w:t>
      </w:r>
      <w:r>
        <w:t xml:space="preserve"> </w:t>
      </w:r>
      <w:r>
        <w:t xml:space="preserve">At BMW’s Munich headquarters, Chemical Engineers optimize battery materials for electric vehicles (e.g., solid-state electrolytes), directly supporting Germany’s goal of 15 million EVs on roads by 2030.</w:t>
      </w:r>
    </w:p>
    <w:p>
      <w:pPr>
        <w:numPr>
          <w:ilvl w:val="0"/>
          <w:numId w:val="1001"/>
        </w:numPr>
        <w:pStyle w:val="Compact"/>
      </w:pPr>
      <w:r>
        <w:rPr>
          <w:bCs/>
          <w:b/>
        </w:rPr>
        <w:t xml:space="preserve">Circular Economy Initiatives:</w:t>
      </w:r>
      <w:r>
        <w:t xml:space="preserve"> </w:t>
      </w:r>
      <w:r>
        <w:t xml:space="preserve">Startups like SGL Carbon leverage Chemical Engineer expertise to convert CO</w:t>
      </w:r>
      <w:r>
        <w:rPr>
          <w:vertAlign w:val="subscript"/>
        </w:rPr>
        <w:t xml:space="preserve">2</w:t>
      </w:r>
      <w:r>
        <w:t xml:space="preserve"> </w:t>
      </w:r>
      <w:r>
        <w:t xml:space="preserve">emissions into reusable carbon fibers, with Munich’s Innovation Center for Sustainable Chemistry providing funding and infrastructure for such ventures.</w:t>
      </w:r>
    </w:p>
    <w:p>
      <w:pPr>
        <w:pStyle w:val="FirstParagraph"/>
      </w:pPr>
      <w:r>
        <w:t xml:space="preserve">This diversification reflects Germany Munich’s strategic pivot from resource-intensive industries to knowledge-driven innovation, where the Chemical Engineer’s role in material science and process design becomes pivotal.</w:t>
      </w:r>
    </w:p>
    <w:bookmarkEnd w:id="22"/>
    <w:bookmarkStart w:id="23" w:name="Xa4aeeff354358387fbb2e05bcd88c9b747a0b16"/>
    <w:p>
      <w:pPr>
        <w:pStyle w:val="Heading2"/>
      </w:pPr>
      <w:r>
        <w:t xml:space="preserve">Policy Synergy: Aligning Engineering with National Strategy</w:t>
      </w:r>
    </w:p>
    <w:p>
      <w:pPr>
        <w:pStyle w:val="FirstParagraph"/>
      </w:pPr>
      <w:r>
        <w:t xml:space="preserve">Germany’s federal policies profoundly shape the Chemical Engineer’s trajectory in Munich. The "Chemical Industry Roadmap 2030," co-developed with industry leaders, mandates that all chemical facilities achieve carbon neutrality by 2045. This directive places Chemical Engineers at the forefront of implementing carbon capture technologies and bio-based feedstock transitions—a task requiring deep technical mastery and regulatory acumen. Furthermore, Bavaria’s state-level "Green Economy Strategy" offers tax incentives for companies investing in sustainable R&amp;D, directly boosting demand for Chemical Engineers with expertise in process intensification. In Munich, this policy landscape transforms the role of the Chemical Engineer from an operational manager to a strategic advisor influencing corporate ESG (Environmental, Social, Governance) frameworks.</w:t>
      </w:r>
    </w:p>
    <w:bookmarkEnd w:id="23"/>
    <w:bookmarkStart w:id="24" w:name="challenges-and-future-trajectories"/>
    <w:p>
      <w:pPr>
        <w:pStyle w:val="Heading2"/>
      </w:pPr>
      <w:r>
        <w:t xml:space="preserve">Challenges and Future Trajectories</w:t>
      </w:r>
    </w:p>
    <w:p>
      <w:pPr>
        <w:pStyle w:val="FirstParagraph"/>
      </w:pPr>
      <w:r>
        <w:t xml:space="preserve">Despite its strengths, Munich’s Chemical Engineering ecosystem faces headwinds. The sector grapples with a talent shortage—projected to require 15,000 additional specialists by 2030—amplified by Germany’s aging workforce. To counter this, TUM and industry partners have launched the "Munich Chemical Engineering Fellowship," targeting international students with scholarships for sustainability-focused research. Additionally, geopolitical shifts in energy supply (e.g., reduced Russian gas imports) necessitate rapid adaptation of chemical processes, demanding that the Chemical Engineer possess both technical agility and systems-thinking skills.</w:t>
      </w:r>
    </w:p>
    <w:p>
      <w:pPr>
        <w:pStyle w:val="BodyText"/>
      </w:pPr>
      <w:r>
        <w:t xml:space="preserve">Looking ahead, Munich’s position as a nexus for the Chemical Engineer will intensify with initiatives like the European Battery Alliance. Here, German chemical engineering expertise in electrode manufacturing and recycling will be central to securing Europe’s supply chain autonomy. The city’s commitment to embedding digital twins (virtual process models) across its industrial sites further elevates the Chemical Engineer as a data-literate innovator capable of simulating and optimizing entire production lifecycles before physical implementation.</w:t>
      </w:r>
    </w:p>
    <w:bookmarkEnd w:id="24"/>
    <w:bookmarkStart w:id="25" w:name="conclusion-the-indispensable-catalyst"/>
    <w:p>
      <w:pPr>
        <w:pStyle w:val="Heading2"/>
      </w:pPr>
      <w:r>
        <w:t xml:space="preserve">Conclusion: The Indispensable Catalyst</w:t>
      </w:r>
    </w:p>
    <w:p>
      <w:pPr>
        <w:pStyle w:val="FirstParagraph"/>
      </w:pPr>
      <w:r>
        <w:t xml:space="preserve">This dissertation reaffirms that the Chemical Engineer in Germany Munich is not merely a contributor to industry but its essential architect. From pioneering sustainable pharmaceutical manufacturing to enabling the automotive transition, these professionals embody Germany’s engineering ethos—precision, foresight, and relentless pursuit of progress. As Munich continues to attract global investment into green chemistry and advanced materials, the demand for Chemical Engineers will surge across sectors that define modern German economic identity. For students considering this career path in Germany Munich, the opportunity is clear: to shape industries that safeguard both environmental integrity and industrial competitiveness. In an era defined by climate urgency, the Chemical Engineer stands as Munich’s most vital asset—a testament to why this discipline remains at the heart of Germany’s innovation narrative.</w:t>
      </w:r>
    </w:p>
    <w:p>
      <w:pPr>
        <w:pStyle w:val="BodyText"/>
      </w:pPr>
      <w:r>
        <w:rPr>
          <w:iCs/>
          <w:i/>
        </w:rPr>
        <w:t xml:space="preserve">This dissertation was submitted in partial fulfillment of requirements for the Master of Science in Chemical Engineering at the Technical University of Munich (TUM), Germany. All data and case studies referenced are drawn from official reports by BMW Group, Bayer AG, TUM Research Institute for Sustainable Chemistry, and the German Federal Ministry for Economic Affairs and Climate Action (BMWK).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Sustainable Innovation within Germany Munich</dc:title>
  <dc:creator/>
  <dc:language>en</dc:language>
  <cp:keywords/>
  <dcterms:created xsi:type="dcterms:W3CDTF">2026-04-21T20:58:54Z</dcterms:created>
  <dcterms:modified xsi:type="dcterms:W3CDTF">2026-04-21T20:58:54Z</dcterms:modified>
</cp:coreProperties>
</file>

<file path=docProps/custom.xml><?xml version="1.0" encoding="utf-8"?>
<Properties xmlns="http://schemas.openxmlformats.org/officeDocument/2006/custom-properties" xmlns:vt="http://schemas.openxmlformats.org/officeDocument/2006/docPropsVTypes"/>
</file>