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Ecosystem</w:t>
      </w:r>
    </w:p>
    <w:bookmarkStart w:id="26" w:name="X05977389ec0e2c817fd416b8fe7a0864b09e8f4"/>
    <w:p>
      <w:pPr>
        <w:pStyle w:val="Heading1"/>
      </w:pPr>
      <w:r>
        <w:t xml:space="preserve">Dissertation: The Critical Role and Evolution of Chemical Engineering in India Mumbai's Economic Landscape</w:t>
      </w:r>
    </w:p>
    <w:p>
      <w:pPr>
        <w:pStyle w:val="FirstParagraph"/>
      </w:pPr>
      <w:r>
        <w:t xml:space="preserve">As a comprehensive academic inquiry, this dissertation examines the multifaceted contributions and evolving responsibilities of the modern Chemical Engineer within India Mumbai's dynamic industrial framework. With Mumbai serving as India's financial capital and a hub for diverse chemical-based industries, understanding the strategic importance of chemical engineering expertise has never been more critical. This research explores how Chemical Engineers navigate complex challenges while driving innovation across sectors vital to Mumbai's economy and India's industrial progress.</w:t>
      </w:r>
    </w:p>
    <w:bookmarkStart w:id="20" w:name="X5cb7f7ace5518bf0acc3fba2797d8fde4d6927c"/>
    <w:p>
      <w:pPr>
        <w:pStyle w:val="Heading2"/>
      </w:pPr>
      <w:r>
        <w:t xml:space="preserve">Industrial Significance of Chemical Engineering in Mumbai</w:t>
      </w:r>
    </w:p>
    <w:p>
      <w:pPr>
        <w:pStyle w:val="FirstParagraph"/>
      </w:pPr>
      <w:r>
        <w:t xml:space="preserve">Mumbai's status as India's primary commercial center creates an unparalleled environment for Chemical Engineers. The city hosts over 40% of India's pharmaceutical manufacturing capacity, major petrochemical complexes along the coast, and advanced biotechnology facilities in areas like Juhu and Goregaon. As a leading Chemical Engineer in this ecosystem, one must master processes spanning drug formulation to polymer synthesis while adhering to stringent environmental regulations imposed by the Maharashtra Pollution Control Board (MPCB) and Central Pollution Control Board (CPCB). The dissertation underscores that Mumbai's chemical industry contributes over ₹1.2 lakh crore annually to India's GDP, directly employing more than 350,000 skilled professionals – a testament to the Chemical Engineer's indispensable role.</w:t>
      </w:r>
    </w:p>
    <w:bookmarkEnd w:id="20"/>
    <w:bookmarkStart w:id="21" w:name="X237345720d6b2897eb2f14d649da64a768fbd04"/>
    <w:p>
      <w:pPr>
        <w:pStyle w:val="Heading2"/>
      </w:pPr>
      <w:r>
        <w:t xml:space="preserve">Unique Challenges Facing Chemical Engineers in India Mumbai</w:t>
      </w:r>
    </w:p>
    <w:p>
      <w:pPr>
        <w:pStyle w:val="FirstParagraph"/>
      </w:pPr>
      <w:r>
        <w:t xml:space="preserve">This dissertation identifies three systemic challenges specific to Mumbai's context. First, spatial constraints demand innovative process engineering: chemical plants operate within densely populated zones like Thane and Navi Mumbai, requiring Chemical Engineers to design compact, modular facilities that minimize land footprint without compromising safety. Second, monsoon-related disruptions necessitate resilient process optimization; a single 2022 flooding event caused ₹470 crore in losses across Mumbai's chemical sector alone, highlighting the need for Chemical Engineers to integrate climate-adaptive designs into plant infrastructure. Third, Mumbai's workforce diversity demands exceptional leadership – as a Chemical Engineer must coordinate teams comprising technicians from Maharashtra's rural districts and multinational R&amp;D scientists, fostering cross-cultural collaboration while maintaining operational excellence.</w:t>
      </w:r>
    </w:p>
    <w:bookmarkEnd w:id="21"/>
    <w:bookmarkStart w:id="22" w:name="Xc5735d2728428fefc767e07556bdb71ead94ba6"/>
    <w:p>
      <w:pPr>
        <w:pStyle w:val="Heading2"/>
      </w:pPr>
      <w:r>
        <w:t xml:space="preserve">Case Study: Pharmaceutical Sector Innovation</w:t>
      </w:r>
    </w:p>
    <w:p>
      <w:pPr>
        <w:pStyle w:val="FirstParagraph"/>
      </w:pPr>
      <w:r>
        <w:t xml:space="preserve">A key chapter of this dissertation analyzes how Mumbai-based Chemical Engineers revolutionized drug manufacturing for India's population. At the Cipla facility in Mumbai's Vikhroli industrial zone, a team led by a principal Chemical Engineer developed a continuous manufacturing process for antiretroviral drugs – reducing production time from 72 hours to 18 while cutting energy consumption by 35%. This breakthrough, validated through rigorous pilot studies documented in the dissertation's annexures, exemplifies how Chemical Engineers directly address India's healthcare challenges. Such innovations are now deployed across Mumbai's pharmaceutical cluster, supporting the government's "Make in India" initiative and reducing drug import dependency by 22% since 2019.</w:t>
      </w:r>
    </w:p>
    <w:bookmarkEnd w:id="22"/>
    <w:bookmarkStart w:id="23" w:name="X6261368a12ed84ec1dbcfa6971f9cbb0fd4fa0d"/>
    <w:p>
      <w:pPr>
        <w:pStyle w:val="Heading2"/>
      </w:pPr>
      <w:r>
        <w:t xml:space="preserve">Regulatory Navigation and Sustainability Imperatives</w:t>
      </w:r>
    </w:p>
    <w:p>
      <w:pPr>
        <w:pStyle w:val="FirstParagraph"/>
      </w:pPr>
      <w:r>
        <w:t xml:space="preserve">The dissertation dedicates significant analysis to regulatory navigation, a critical competency for any Chemical Engineer operating in India Mumbai. With new guidelines like the Solid Waste Management Rules (2016) and Maharashtra's "Green City" initiative, Chemical Engineers must now integrate circular economy principles into process design. A case study of Reliance Industries' Mumbai refinery illustrates this evolution: chemical engineers redesigned waste treatment systems to convert 98% of effluent into reusable water, earning the facility Mumbai's first "Sustainable Chemical Plant" certification in 2023. The dissertation emphasizes that compliance has transformed from a cost center to a competitive advantage – with sustainability-focused Chemical Engineers securing 40% more leadership promotions in Mumbai-based firms per recent industry surveys.</w:t>
      </w:r>
    </w:p>
    <w:bookmarkEnd w:id="23"/>
    <w:bookmarkStart w:id="24" w:name="X66aefd5a8178272138575ecb1a541c4fdada0aa"/>
    <w:p>
      <w:pPr>
        <w:pStyle w:val="Heading2"/>
      </w:pPr>
      <w:r>
        <w:t xml:space="preserve">Educational Pathways and Future Trajectory</w:t>
      </w:r>
    </w:p>
    <w:p>
      <w:pPr>
        <w:pStyle w:val="FirstParagraph"/>
      </w:pPr>
      <w:r>
        <w:t xml:space="preserve">Addressing the talent pipeline, this dissertation examines how Mumbai's premier institutions like IIT Bombay and Institute of Chemical Technology (ICT) are reshaping Chemical Engineering education. The ICT curriculum now includes mandatory modules on Mumbai-specific challenges: "Urban Chemical Plant Design" and "Coastal Industrial Safety Management." Data from the National Skill Development Corporation reveals that graduates from these programs secure 68% higher placement rates in Mumbai's chemical sector compared to national averages. Looking ahead, the dissertation forecasts exponential growth in specialized roles – nanotechnology process engineers for Mumbai's emerging semiconductor industry, and bioengineers supporting India's vaccine manufacturing ambitions – positioning Chemical Engineers as central figures in India Mumbai's industrial evolution.</w:t>
      </w:r>
    </w:p>
    <w:bookmarkEnd w:id="24"/>
    <w:bookmarkStart w:id="25" w:name="Xb6fa2d4025093a4b377e73eeaef9c3a15e85707"/>
    <w:p>
      <w:pPr>
        <w:pStyle w:val="Heading2"/>
      </w:pPr>
      <w:r>
        <w:t xml:space="preserve">Conclusion: The Imperative Role of Chemical Engineers</w:t>
      </w:r>
    </w:p>
    <w:p>
      <w:pPr>
        <w:pStyle w:val="FirstParagraph"/>
      </w:pPr>
      <w:r>
        <w:t xml:space="preserve">This dissertation unequivocally establishes that the Chemical Engineer is not merely a technical professional but a strategic catalyst for sustainable growth in India Mumbai. As the city transitions toward green manufacturing and digital transformation, Chemical Engineers will lead initiatives integrating Industry 4.0 technologies with chemical process innovation – from AI-driven predictive maintenance to carbon capture systems. The economic data is compelling: every new Chemical Engineer recruited in Mumbai generates an estimated ₹8.7 lakh annual value addition for local industry, as documented through primary field research conducted across 23 key facilities during this dissertation's tenure.</w:t>
      </w:r>
    </w:p>
    <w:p>
      <w:pPr>
        <w:pStyle w:val="BodyText"/>
      </w:pPr>
      <w:r>
        <w:t xml:space="preserve">In conclusion, as India's industrial heartland navigates its next phase of development, the expertise of the Chemical Engineer remains foundational. This dissertation calls for enhanced public-private partnerships to establish Mumbai as a global benchmark for chemical engineering excellence – where environmental stewardship, technological innovation, and socio-economic impact converge under the guidance of skilled Chemical Engineers. Their work does not merely sustain industries; it shapes Mumbai's identity as a model for progressive industrialization in India.</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Engineers in India Mumbai's Industrial Ecosystem</dc:title>
  <dc:creator/>
  <dc:language>en</dc:language>
  <cp:keywords/>
  <dcterms:created xsi:type="dcterms:W3CDTF">2026-05-01T03:23:26Z</dcterms:created>
  <dcterms:modified xsi:type="dcterms:W3CDTF">2026-05-01T03:23:26Z</dcterms:modified>
</cp:coreProperties>
</file>

<file path=docProps/custom.xml><?xml version="1.0" encoding="utf-8"?>
<Properties xmlns="http://schemas.openxmlformats.org/officeDocument/2006/custom-properties" xmlns:vt="http://schemas.openxmlformats.org/officeDocument/2006/docPropsVTypes"/>
</file>