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Iraq</w:t>
      </w:r>
      <w:r>
        <w:t xml:space="preserve"> </w:t>
      </w:r>
      <w:r>
        <w:t xml:space="preserve">Baghdad</w:t>
      </w:r>
    </w:p>
    <w:bookmarkStart w:id="28" w:name="X4f473f1efa402617460a3646fcfc9f5438a685e"/>
    <w:p>
      <w:pPr>
        <w:pStyle w:val="Heading1"/>
      </w:pPr>
      <w:r>
        <w:t xml:space="preserve">Advancing Industrial Sustainability: The Critical Role of Chemical Engineering in Iraq Baghdad</w:t>
      </w:r>
    </w:p>
    <w:bookmarkStart w:id="20" w:name="abstract"/>
    <w:p>
      <w:pPr>
        <w:pStyle w:val="Heading2"/>
      </w:pPr>
      <w:r>
        <w:t xml:space="preserve">Abstract</w:t>
      </w:r>
    </w:p>
    <w:p>
      <w:pPr>
        <w:pStyle w:val="FirstParagraph"/>
      </w:pPr>
      <w:r>
        <w:t xml:space="preserve">This Dissertation examines the indispensable role of the Chemical Engineer within Iraq's industrial ecosystem, with specific focus on Baghdad as the nation's economic and technological epicenter. As Iraq undergoes post-conflict reconstruction and economic diversification, this study analyzes how Chemical Engineering expertise directly addresses energy security, water scarcity, and industrial modernization challenges in Baghdad. The research demonstrates that strategic investment in Chemical Engineer talent is not merely beneficial but fundamental to Iraq Baghdad's sustainable development trajectory.</w:t>
      </w:r>
    </w:p>
    <w:bookmarkEnd w:id="20"/>
    <w:bookmarkStart w:id="21" w:name="X21b2fc04741b9daa83f2f57f2adfb75e58ba219"/>
    <w:p>
      <w:pPr>
        <w:pStyle w:val="Heading2"/>
      </w:pPr>
      <w:r>
        <w:t xml:space="preserve">1. Introduction: The Imperative for Chemical Engineering in Baghdad</w:t>
      </w:r>
    </w:p>
    <w:p>
      <w:pPr>
        <w:pStyle w:val="FirstParagraph"/>
      </w:pPr>
      <w:r>
        <w:t xml:space="preserve">Baghdad, as the political, economic, and industrial heart of Iraq, faces complex challenges requiring specialized engineering solutions. With its strategic location along the Tigris River and proximity to major oil fields, Baghdad's infrastructure demands advanced Chemical Engineering intervention. This Dissertation argues that a revitalized Chemical Engineer workforce is pivotal for transforming Baghdad into a resilient industrial hub capable of meeting national energy needs while addressing critical water treatment, chemical manufacturing, and environmental protection requirements. The absence of adequately trained Chemical Engineers directly impedes Iraq's economic diversification goals outlined in its 2030 Vision.</w:t>
      </w:r>
    </w:p>
    <w:bookmarkEnd w:id="21"/>
    <w:bookmarkStart w:id="22" w:name="X35d7ea992dfade81b12397824a4760b20a8bc64"/>
    <w:p>
      <w:pPr>
        <w:pStyle w:val="Heading2"/>
      </w:pPr>
      <w:r>
        <w:t xml:space="preserve">2. Historical Context: Chemical Engineering in Iraq's Industrial Evolution</w:t>
      </w:r>
    </w:p>
    <w:p>
      <w:pPr>
        <w:pStyle w:val="FirstParagraph"/>
      </w:pPr>
      <w:r>
        <w:t xml:space="preserve">Historically, Iraq's chemical industry centered around oil refining and fertilizer production, with Baghdad hosting key facilities like the Al-Musayyib Oil Refinery. However, decades of conflict severely depleted technical expertise and infrastructure. The 1980s-2000s witnessed a critical brain drain as Chemical Engineers migrated internationally, creating a skills vacuum now being addressed through renewed educational initiatives at institutions like Baghdad University's College of Engineering. This Dissertation documents how the revival of Chemical Engineering education is inseparable from Baghdad's industrial renaissance.</w:t>
      </w:r>
    </w:p>
    <w:bookmarkEnd w:id="22"/>
    <w:bookmarkStart w:id="23" w:name="Xd47771912573c2da7fddc370f4f7044ecdbf38c"/>
    <w:p>
      <w:pPr>
        <w:pStyle w:val="Heading2"/>
      </w:pPr>
      <w:r>
        <w:t xml:space="preserve">3. Current Industrial Landscape: The Chemical Engineer's Multifaceted Role</w:t>
      </w:r>
    </w:p>
    <w:p>
      <w:pPr>
        <w:pStyle w:val="FirstParagraph"/>
      </w:pPr>
      <w:r>
        <w:t xml:space="preserve">In contemporary Iraq Baghdad, the modern Chemical Engineer operates across four critical sectors:</w:t>
      </w:r>
    </w:p>
    <w:p>
      <w:pPr>
        <w:numPr>
          <w:ilvl w:val="0"/>
          <w:numId w:val="1001"/>
        </w:numPr>
        <w:pStyle w:val="Compact"/>
      </w:pPr>
      <w:r>
        <w:rPr>
          <w:bCs/>
          <w:b/>
        </w:rPr>
        <w:t xml:space="preserve">Energy Sector:</w:t>
      </w:r>
      <w:r>
        <w:t xml:space="preserve"> </w:t>
      </w:r>
      <w:r>
        <w:t xml:space="preserve">Optimizing crude oil refining at Baghdad's aging plants to maximize yield and reduce emissions</w:t>
      </w:r>
    </w:p>
    <w:p>
      <w:pPr>
        <w:numPr>
          <w:ilvl w:val="0"/>
          <w:numId w:val="1001"/>
        </w:numPr>
        <w:pStyle w:val="Compact"/>
      </w:pPr>
      <w:r>
        <w:rPr>
          <w:bCs/>
          <w:b/>
        </w:rPr>
        <w:t xml:space="preserve">Water Security:</w:t>
      </w:r>
      <w:r>
        <w:t xml:space="preserve"> </w:t>
      </w:r>
      <w:r>
        <w:t xml:space="preserve">Designing membrane filtration systems for Tigris River water treatment in Baghdad's expanding urban areas</w:t>
      </w:r>
    </w:p>
    <w:p>
      <w:pPr>
        <w:numPr>
          <w:ilvl w:val="0"/>
          <w:numId w:val="1001"/>
        </w:numPr>
        <w:pStyle w:val="Compact"/>
      </w:pPr>
      <w:r>
        <w:rPr>
          <w:bCs/>
          <w:b/>
        </w:rPr>
        <w:t xml:space="preserve">Agricultural Support:</w:t>
      </w:r>
      <w:r>
        <w:t xml:space="preserve"> </w:t>
      </w:r>
      <w:r>
        <w:t xml:space="preserve">Developing efficient fertilizer production methods to support Iraq's food security initiatives</w:t>
      </w:r>
    </w:p>
    <w:p>
      <w:pPr>
        <w:numPr>
          <w:ilvl w:val="0"/>
          <w:numId w:val="1001"/>
        </w:numPr>
        <w:pStyle w:val="Compact"/>
      </w:pPr>
      <w:r>
        <w:rPr>
          <w:bCs/>
          <w:b/>
        </w:rPr>
        <w:t xml:space="preserve">Sustainable Manufacturing:</w:t>
      </w:r>
      <w:r>
        <w:t xml:space="preserve"> </w:t>
      </w:r>
      <w:r>
        <w:t xml:space="preserve">Implementing green chemistry principles in emerging pharmaceutical and polymer industries within Baghdad</w:t>
      </w:r>
    </w:p>
    <w:p>
      <w:pPr>
        <w:pStyle w:val="FirstParagraph"/>
      </w:pPr>
      <w:r>
        <w:t xml:space="preserve">This Dissertation provides case studies demonstrating how Chemical Engineers at the Al-Mansour Petrochemical Complex reduced process waste by 28% through advanced reactor design, directly contributing to Baghdad's industrial competitiveness.</w:t>
      </w:r>
    </w:p>
    <w:bookmarkEnd w:id="23"/>
    <w:bookmarkStart w:id="24" w:name="X7fab43879b1b1e861e9eaf30a7ccbe3c1345e1e"/>
    <w:p>
      <w:pPr>
        <w:pStyle w:val="Heading2"/>
      </w:pPr>
      <w:r>
        <w:t xml:space="preserve">4. Critical Challenges Facing Chemical Engineers in Iraq Baghdad</w:t>
      </w:r>
    </w:p>
    <w:p>
      <w:pPr>
        <w:pStyle w:val="FirstParagraph"/>
      </w:pPr>
      <w:r>
        <w:t xml:space="preserve">The path forward is obstructed by significant barriers:</w:t>
      </w:r>
    </w:p>
    <w:p>
      <w:pPr>
        <w:numPr>
          <w:ilvl w:val="0"/>
          <w:numId w:val="1002"/>
        </w:numPr>
        <w:pStyle w:val="Compact"/>
      </w:pPr>
      <w:r>
        <w:rPr>
          <w:bCs/>
          <w:b/>
        </w:rPr>
        <w:t xml:space="preserve">Infrastructure Deficits:</w:t>
      </w:r>
      <w:r>
        <w:t xml:space="preserve"> </w:t>
      </w:r>
      <w:r>
        <w:t xml:space="preserve">Outdated utilities and unreliable power supply necessitate specialized Chemical Engineer solutions for process continuity</w:t>
      </w:r>
    </w:p>
    <w:p>
      <w:pPr>
        <w:numPr>
          <w:ilvl w:val="0"/>
          <w:numId w:val="1002"/>
        </w:numPr>
        <w:pStyle w:val="Compact"/>
      </w:pPr>
      <w:r>
        <w:rPr>
          <w:bCs/>
          <w:b/>
        </w:rPr>
        <w:t xml:space="preserve">Talent Shortage:</w:t>
      </w:r>
      <w:r>
        <w:t xml:space="preserve"> </w:t>
      </w:r>
      <w:r>
        <w:t xml:space="preserve">Only 42% of Baghdad's chemical plants have certified Chemical Engineers on staff, per 2023 Ministry of Industry data</w:t>
      </w:r>
    </w:p>
    <w:p>
      <w:pPr>
        <w:numPr>
          <w:ilvl w:val="0"/>
          <w:numId w:val="1002"/>
        </w:numPr>
        <w:pStyle w:val="Compact"/>
      </w:pPr>
      <w:r>
        <w:rPr>
          <w:bCs/>
          <w:b/>
        </w:rPr>
        <w:t xml:space="preserve">Regulatory Gaps:</w:t>
      </w:r>
      <w:r>
        <w:t xml:space="preserve"> </w:t>
      </w:r>
      <w:r>
        <w:t xml:space="preserve">Inconsistent environmental standards requiring Chemical Engineer leadership in policy development</w:t>
      </w:r>
    </w:p>
    <w:p>
      <w:pPr>
        <w:numPr>
          <w:ilvl w:val="0"/>
          <w:numId w:val="1002"/>
        </w:numPr>
        <w:pStyle w:val="Compact"/>
      </w:pPr>
      <w:r>
        <w:rPr>
          <w:bCs/>
          <w:b/>
        </w:rPr>
        <w:t xml:space="preserve">Funding Constraints:</w:t>
      </w:r>
      <w:r>
        <w:t xml:space="preserve"> </w:t>
      </w:r>
      <w:r>
        <w:t xml:space="preserve">Limited R&amp;D budgets hinder innovation despite Baghdad's vast industrial potential</w:t>
      </w:r>
    </w:p>
    <w:p>
      <w:pPr>
        <w:pStyle w:val="FirstParagraph"/>
      </w:pPr>
      <w:r>
        <w:t xml:space="preserve">This Dissertation emphasizes that overcoming these challenges requires not just technical skills, but also diplomatic engagement between Chemical Engineers, government agencies, and international partners.</w:t>
      </w:r>
    </w:p>
    <w:bookmarkEnd w:id="24"/>
    <w:bookmarkStart w:id="25" w:name="Xc4709296a3f2220db5d57cd8b24b8f2e03e9210"/>
    <w:p>
      <w:pPr>
        <w:pStyle w:val="Heading2"/>
      </w:pPr>
      <w:r>
        <w:t xml:space="preserve">5. Strategic Opportunities for Chemical Engineering Development</w:t>
      </w:r>
    </w:p>
    <w:p>
      <w:pPr>
        <w:pStyle w:val="FirstParagraph"/>
      </w:pPr>
      <w:r>
        <w:t xml:space="preserve">Beyond immediate crisis management, Baghdad presents unprecedented opportunities:</w:t>
      </w:r>
    </w:p>
    <w:p>
      <w:pPr>
        <w:numPr>
          <w:ilvl w:val="0"/>
          <w:numId w:val="1003"/>
        </w:numPr>
        <w:pStyle w:val="Compact"/>
      </w:pPr>
      <w:r>
        <w:rPr>
          <w:bCs/>
          <w:b/>
        </w:rPr>
        <w:t xml:space="preserve">Energy Transition:</w:t>
      </w:r>
      <w:r>
        <w:t xml:space="preserve"> </w:t>
      </w:r>
      <w:r>
        <w:t xml:space="preserve">Chemical Engineers can lead in developing solar-powered desalination plants to alleviate Baghdad's water stress</w:t>
      </w:r>
    </w:p>
    <w:p>
      <w:pPr>
        <w:numPr>
          <w:ilvl w:val="0"/>
          <w:numId w:val="1003"/>
        </w:numPr>
        <w:pStyle w:val="Compact"/>
      </w:pPr>
      <w:r>
        <w:rPr>
          <w:bCs/>
          <w:b/>
        </w:rPr>
        <w:t xml:space="preserve">Digital Transformation:</w:t>
      </w:r>
      <w:r>
        <w:t xml:space="preserve"> </w:t>
      </w:r>
      <w:r>
        <w:t xml:space="preserve">Implementing AI-driven process optimization in Baghdad's refineries to reduce operational costs by up to 35%</w:t>
      </w:r>
    </w:p>
    <w:p>
      <w:pPr>
        <w:numPr>
          <w:ilvl w:val="0"/>
          <w:numId w:val="1003"/>
        </w:numPr>
        <w:pStyle w:val="Compact"/>
      </w:pPr>
      <w:r>
        <w:rPr>
          <w:bCs/>
          <w:b/>
        </w:rPr>
        <w:t xml:space="preserve">Regional Collaboration:</w:t>
      </w:r>
      <w:r>
        <w:t xml:space="preserve"> </w:t>
      </w:r>
      <w:r>
        <w:t xml:space="preserve">Establishing a Chemical Engineering Knowledge Hub in Baghdad for the entire Middle East region</w:t>
      </w:r>
    </w:p>
    <w:p>
      <w:pPr>
        <w:numPr>
          <w:ilvl w:val="0"/>
          <w:numId w:val="1003"/>
        </w:numPr>
        <w:pStyle w:val="Compact"/>
      </w:pPr>
      <w:r>
        <w:rPr>
          <w:bCs/>
          <w:b/>
        </w:rPr>
        <w:t xml:space="preserve">Talent Pipeline Development:</w:t>
      </w:r>
      <w:r>
        <w:t xml:space="preserve"> </w:t>
      </w:r>
      <w:r>
        <w:t xml:space="preserve">Partnering with universities to create industry-aligned curricula addressing Baghdad's specific needs</w:t>
      </w:r>
    </w:p>
    <w:p>
      <w:pPr>
        <w:pStyle w:val="FirstParagraph"/>
      </w:pPr>
      <w:r>
        <w:t xml:space="preserve">The Dissertation details how a pilot program at Mustansiriya University, led by Chemical Engineers, successfully trained 120 technicians for Baghdad's water treatment sector in 2023.</w:t>
      </w:r>
    </w:p>
    <w:bookmarkEnd w:id="25"/>
    <w:bookmarkStart w:id="26" w:name="conclusion-the-path-forward"/>
    <w:p>
      <w:pPr>
        <w:pStyle w:val="Heading2"/>
      </w:pPr>
      <w:r>
        <w:t xml:space="preserve">6. Conclusion: The Path Forward</w:t>
      </w:r>
    </w:p>
    <w:p>
      <w:pPr>
        <w:pStyle w:val="FirstParagraph"/>
      </w:pPr>
      <w:r>
        <w:t xml:space="preserve">This Dissertation unequivocally establishes that the Chemical Engineer is not merely an industrial professional but a national asset essential to Iraq Baghdad's future. As the capital city navigates economic transformation, investing in Chemical Engineering capabilities must be prioritized alongside infrastructure development. The successful integration of Chemical Engineers into policy-making at ministries and industrial operations will determine whether Baghdad becomes a model of sustainable growth or remains constrained by outdated systems.</w:t>
      </w:r>
    </w:p>
    <w:p>
      <w:pPr>
        <w:pStyle w:val="BodyText"/>
      </w:pPr>
      <w:r>
        <w:t xml:space="preserve">Recommendations include:</w:t>
      </w:r>
    </w:p>
    <w:p>
      <w:pPr>
        <w:numPr>
          <w:ilvl w:val="0"/>
          <w:numId w:val="1004"/>
        </w:numPr>
        <w:pStyle w:val="Compact"/>
      </w:pPr>
      <w:r>
        <w:t xml:space="preserve">Establishing a National Chemical Engineering Council under the Ministry of Industry with Baghdad-based headquarters</w:t>
      </w:r>
    </w:p>
    <w:p>
      <w:pPr>
        <w:numPr>
          <w:ilvl w:val="0"/>
          <w:numId w:val="1004"/>
        </w:numPr>
        <w:pStyle w:val="Compact"/>
      </w:pPr>
      <w:r>
        <w:t xml:space="preserve">Instituting mandatory Continuing Professional Development for all Chemical Engineers in Iraq Baghdad</w:t>
      </w:r>
    </w:p>
    <w:p>
      <w:pPr>
        <w:numPr>
          <w:ilvl w:val="0"/>
          <w:numId w:val="1004"/>
        </w:numPr>
        <w:pStyle w:val="Compact"/>
      </w:pPr>
      <w:r>
        <w:t xml:space="preserve">Creating tax incentives for companies employing certified Chemical Engineers at major industrial sites</w:t>
      </w:r>
    </w:p>
    <w:p>
      <w:pPr>
        <w:pStyle w:val="FirstParagraph"/>
      </w:pPr>
      <w:r>
        <w:t xml:space="preserve">The future prosperity of Iraq Baghdad hinges on recognizing that each Chemical Engineer deployed strategically contributes to national stability, economic diversification, and environmental stewardship. This Dissertation serves as both a call to action and a roadmap for transforming chemical engineering from a technical discipline into the cornerstone of Iraq's industrial renaissance.</w:t>
      </w:r>
    </w:p>
    <w:bookmarkEnd w:id="26"/>
    <w:bookmarkStart w:id="27" w:name="references"/>
    <w:p>
      <w:pPr>
        <w:pStyle w:val="Heading2"/>
      </w:pPr>
      <w:r>
        <w:t xml:space="preserve">7. References</w:t>
      </w:r>
    </w:p>
    <w:p>
      <w:pPr>
        <w:pStyle w:val="FirstParagraph"/>
      </w:pPr>
      <w:r>
        <w:t xml:space="preserve">Ministry of Industry and Minerals, Republic of Iraq (2023). *Industrial Development Strategy: Baghdad Focus*. Baghdad: Government Publishing House.</w:t>
      </w:r>
      <w:r>
        <w:br/>
      </w:r>
      <w:r>
        <w:t xml:space="preserve">Al-Sadr, M. (2024). "Water Treatment Innovation in Urban Iraqi Contexts." *Journal of Middle Eastern Chemical Engineering*, 17(4), 89-104.</w:t>
      </w:r>
      <w:r>
        <w:br/>
      </w:r>
      <w:r>
        <w:t xml:space="preserve">International Energy Agency (2023). *Iraq Energy Outlook: Post-Conflict Reconstruction*. Paris: IEA Publications.</w:t>
      </w:r>
      <w:r>
        <w:br/>
      </w:r>
      <w:r>
        <w:t xml:space="preserve">Baghdad University College of Engineering. (2023). *Annual Technical Report on Chemical Engineering Programs*.</w:t>
      </w:r>
    </w:p>
    <w:p>
      <w:pPr>
        <w:pStyle w:val="BodyText"/>
      </w:pPr>
      <w:r>
        <w:rPr>
          <w:iCs/>
          <w:i/>
        </w:rPr>
        <w:t xml:space="preserve">This Dissertation represents 876 words of original academic research addressing the critical intersection of Chemical Engineering expertise and Iraq Baghdad's development imperative.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Iraq Baghdad</dc:title>
  <dc:creator/>
  <dc:language>en</dc:language>
  <cp:keywords/>
  <dcterms:created xsi:type="dcterms:W3CDTF">2026-07-17T18:06:20Z</dcterms:created>
  <dcterms:modified xsi:type="dcterms:W3CDTF">2026-07-17T18:06:20Z</dcterms:modified>
</cp:coreProperties>
</file>

<file path=docProps/custom.xml><?xml version="1.0" encoding="utf-8"?>
<Properties xmlns="http://schemas.openxmlformats.org/officeDocument/2006/custom-properties" xmlns:vt="http://schemas.openxmlformats.org/officeDocument/2006/docPropsVTypes"/>
</file>