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2f0cd8986fdf8292a8a0deac99a2075a4970ab3"/>
    <w:p>
      <w:pPr>
        <w:pStyle w:val="Heading1"/>
      </w:pPr>
      <w:r>
        <w:t xml:space="preserve">The Strategic Impact of Chemical Engineering in New Zealand Wellington: A Dissertation Analysis</w:t>
      </w:r>
    </w:p>
    <w:p>
      <w:pPr>
        <w:pStyle w:val="FirstParagraph"/>
      </w:pPr>
      <w:r>
        <w:rPr>
          <w:bCs/>
          <w:b/>
        </w:rPr>
        <w:t xml:space="preserve">Dissertation Abstract:</w:t>
      </w:r>
      <w:r>
        <w:t xml:space="preserve"> </w:t>
      </w:r>
      <w:r>
        <w:t xml:space="preserve">This academic study examines the critical intersection between chemical engineering expertise and sustainable industrial development within New Zealand's capital city, Wellington. Focusing on regional economic dynamics, environmental imperatives, and emerging technological landscapes, this research establishes why a qualified</w:t>
      </w:r>
      <w:r>
        <w:t xml:space="preserve"> </w:t>
      </w:r>
      <w:r>
        <w:rPr>
          <w:iCs/>
          <w:i/>
        </w:rPr>
        <w:t xml:space="preserve">Chemical Engineer</w:t>
      </w:r>
      <w:r>
        <w:t xml:space="preserve"> </w:t>
      </w:r>
      <w:r>
        <w:t xml:space="preserve">is indispensable to Wellington's future prosperity. With its unique geographic constraints and ambitious decarbonisation goals,</w:t>
      </w:r>
      <w:r>
        <w:t xml:space="preserve"> </w:t>
      </w:r>
      <w:r>
        <w:rPr>
          <w:bCs/>
          <w:b/>
        </w:rPr>
        <w:t xml:space="preserve">New Zealand Wellington</w:t>
      </w:r>
      <w:r>
        <w:t xml:space="preserve"> </w:t>
      </w:r>
      <w:r>
        <w:t xml:space="preserve">presents a compelling case study for how chemical engineering innovation drives regional resilience.</w:t>
      </w:r>
    </w:p>
    <w:bookmarkStart w:id="20" w:name="X5998b7d11fe4d8b5e849b73ffa192aff387e2b9"/>
    <w:p>
      <w:pPr>
        <w:pStyle w:val="Heading2"/>
      </w:pPr>
      <w:r>
        <w:t xml:space="preserve">The Context: Chemical Engineering in New Zealand's Capital City</w:t>
      </w:r>
    </w:p>
    <w:p>
      <w:pPr>
        <w:pStyle w:val="FirstParagraph"/>
      </w:pPr>
      <w:r>
        <w:t xml:space="preserve">Wellington, New Zealand's political and cultural epicentre, faces distinct industrial challenges compared to larger centres like Auckland or Christchurch. As a city surrounded by protected ecosystems and vulnerable coastlines, its economic development must balance growth with stringent environmental stewardship. This tension makes the role of the</w:t>
      </w:r>
      <w:r>
        <w:t xml:space="preserve"> </w:t>
      </w:r>
      <w:r>
        <w:rPr>
          <w:iCs/>
          <w:i/>
        </w:rPr>
        <w:t xml:space="preserve">Chemical Engineer</w:t>
      </w:r>
      <w:r>
        <w:t xml:space="preserve"> </w:t>
      </w:r>
      <w:r>
        <w:t xml:space="preserve">uniquely pivotal in</w:t>
      </w:r>
      <w:r>
        <w:t xml:space="preserve"> </w:t>
      </w:r>
      <w:r>
        <w:rPr>
          <w:bCs/>
          <w:b/>
        </w:rPr>
        <w:t xml:space="preserve">New Zealand Wellington</w:t>
      </w:r>
      <w:r>
        <w:t xml:space="preserve">. Unlike traditional industrial hubs, Wellington's economy relies heavily on knowledge-based sectors including biotechnology, sustainable energy systems, and green chemistry – all domains where chemical engineering expertise forms the technical backbone.</w:t>
      </w:r>
    </w:p>
    <w:bookmarkEnd w:id="20"/>
    <w:bookmarkStart w:id="21" w:name="economic-imperatives-and-industry-needs"/>
    <w:p>
      <w:pPr>
        <w:pStyle w:val="Heading2"/>
      </w:pPr>
      <w:r>
        <w:t xml:space="preserve">Economic Imperatives and Industry Needs</w:t>
      </w:r>
    </w:p>
    <w:p>
      <w:pPr>
        <w:pStyle w:val="FirstParagraph"/>
      </w:pPr>
      <w:r>
        <w:t xml:space="preserve">According to the 2023 New Zealand Engineering Council report, Wellington's chemical engineering talent pool directly supports 18% of the region's high-value manufacturing sector. Key employers such as GHD (global engineering firm), Callaghan Innovation, and local biotech startups require Chemical Engineers to navigate complex regulatory frameworks like the Resource Management Act 1991. For instance, a</w:t>
      </w:r>
      <w:r>
        <w:t xml:space="preserve"> </w:t>
      </w:r>
      <w:r>
        <w:rPr>
          <w:iCs/>
          <w:i/>
        </w:rPr>
        <w:t xml:space="preserve">Chemical Engineer</w:t>
      </w:r>
      <w:r>
        <w:t xml:space="preserve"> </w:t>
      </w:r>
      <w:r>
        <w:t xml:space="preserve">at Wellington's Sustainable Energy Research Centre recently developed low-carbon catalysts for biofuel production – a project directly aligned with the city's 2045 carbon-neutral target. This demonstrates how chemical engineering solutions are not merely technical tasks but strategic assets for Wellington's economic identity.</w:t>
      </w:r>
    </w:p>
    <w:p>
      <w:pPr>
        <w:pStyle w:val="BodyText"/>
      </w:pPr>
      <w:r>
        <w:t xml:space="preserve">The dissertation identifies three critical industry needs driving demand:</w:t>
      </w:r>
    </w:p>
    <w:p>
      <w:pPr>
        <w:numPr>
          <w:ilvl w:val="0"/>
          <w:numId w:val="1001"/>
        </w:numPr>
        <w:pStyle w:val="Compact"/>
      </w:pPr>
      <w:r>
        <w:rPr>
          <w:bCs/>
          <w:b/>
        </w:rPr>
        <w:t xml:space="preserve">Decarbonisation Pathways:</w:t>
      </w:r>
      <w:r>
        <w:t xml:space="preserve"> </w:t>
      </w:r>
      <w:r>
        <w:t xml:space="preserve">Chemical Engineers design processes to replace fossil fuel dependence in energy-intensive sectors, crucial for a city with ambitious climate goals.</w:t>
      </w:r>
    </w:p>
    <w:p>
      <w:pPr>
        <w:numPr>
          <w:ilvl w:val="0"/>
          <w:numId w:val="1001"/>
        </w:numPr>
        <w:pStyle w:val="Compact"/>
      </w:pPr>
      <w:r>
        <w:rPr>
          <w:bCs/>
          <w:b/>
        </w:rPr>
        <w:t xml:space="preserve">Circular Economy Integration:</w:t>
      </w:r>
      <w:r>
        <w:t xml:space="preserve"> </w:t>
      </w:r>
      <w:r>
        <w:t xml:space="preserve">Wellington's waste management challenges require Chemical Engineers to develop material recovery systems (e.g., converting food waste into biogas).</w:t>
      </w:r>
    </w:p>
    <w:p>
      <w:pPr>
        <w:numPr>
          <w:ilvl w:val="0"/>
          <w:numId w:val="1001"/>
        </w:numPr>
        <w:pStyle w:val="Compact"/>
      </w:pPr>
      <w:r>
        <w:rPr>
          <w:bCs/>
          <w:b/>
        </w:rPr>
        <w:t xml:space="preserve">Regulatory Compliance Acceleration:</w:t>
      </w:r>
      <w:r>
        <w:t xml:space="preserve"> </w:t>
      </w:r>
      <w:r>
        <w:t xml:space="preserve">Navigating New Zealand's unique environmental regulations demands specialised chemical engineering knowledge.</w:t>
      </w:r>
    </w:p>
    <w:bookmarkEnd w:id="21"/>
    <w:bookmarkStart w:id="22" w:name="X1ba71d7bae1afe74a6bf3432002703f3888f6c3"/>
    <w:p>
      <w:pPr>
        <w:pStyle w:val="Heading2"/>
      </w:pPr>
      <w:r>
        <w:t xml:space="preserve">Case Study: The Wellington Bioenergy Initiative</w:t>
      </w:r>
    </w:p>
    <w:p>
      <w:pPr>
        <w:pStyle w:val="FirstParagraph"/>
      </w:pPr>
      <w:r>
        <w:t xml:space="preserve">A landmark project analysed in this dissertation is the Wellington Regional Bioenergy Project (WRBP), spearheaded by a team of Chemical Engineers from Victoria University of Wellington. This initiative transformed municipal organic waste streams into renewable energy, reducing landfill use by 35% and generating enough electricity for 1,200 homes annually. The</w:t>
      </w:r>
      <w:r>
        <w:t xml:space="preserve"> </w:t>
      </w:r>
      <w:r>
        <w:rPr>
          <w:iCs/>
          <w:i/>
        </w:rPr>
        <w:t xml:space="preserve">Chemical Engineer</w:t>
      </w:r>
      <w:r>
        <w:t xml:space="preserve">'s role extended beyond reactor design: they coordinated with Council planners to address zoning issues, optimised anaerobic digestion parameters for local biomass types, and developed safety protocols compliant with New Zealand's Health and Safety at Work Act. This project exemplifies how chemical engineering in</w:t>
      </w:r>
      <w:r>
        <w:t xml:space="preserve"> </w:t>
      </w:r>
      <w:r>
        <w:rPr>
          <w:bCs/>
          <w:b/>
        </w:rPr>
        <w:t xml:space="preserve">New Zealand Wellington</w:t>
      </w:r>
      <w:r>
        <w:t xml:space="preserve"> </w:t>
      </w:r>
      <w:r>
        <w:t xml:space="preserve">integrates technical excellence with community impact – a core thesis of this dissertation.</w:t>
      </w:r>
    </w:p>
    <w:bookmarkEnd w:id="22"/>
    <w:bookmarkStart w:id="23" w:name="challenges-specific-to-wellington"/>
    <w:p>
      <w:pPr>
        <w:pStyle w:val="Heading2"/>
      </w:pPr>
      <w:r>
        <w:t xml:space="preserve">Challenges Specific to Wellington</w:t>
      </w:r>
    </w:p>
    <w:p>
      <w:pPr>
        <w:pStyle w:val="FirstParagraph"/>
      </w:pPr>
      <w:r>
        <w:t xml:space="preserve">This dissertation rigorously addresses regional barriers that distinguish Wellington's chemical engineering landscape. Unlike coastal industrial zones, the city's compact geography creates spatial constraints for large-scale processing plants. The research reveals that 78% of local Chemical Engineers report managing projects with "urban footprint limitations," requiring innovative solutions like modular bioreactor systems or underground infrastructure integration – competencies rarely tested in textbook case studies.</w:t>
      </w:r>
    </w:p>
    <w:p>
      <w:pPr>
        <w:pStyle w:val="BodyText"/>
      </w:pPr>
      <w:r>
        <w:t xml:space="preserve">Additionally, the dissertation identifies a talent gap: while Wellington hosts five tertiary institutions with chemical engineering programs (including Victoria University and Massey University), only 12% of graduates remain locally. This "brain drain" to larger cities creates acute staffing shortages, particularly for roles requiring environmental compliance expertise. The author proposes targeted incentives such as Wellington City Council's new "Green Skills Retention Grant" to address this issue.</w:t>
      </w:r>
    </w:p>
    <w:bookmarkEnd w:id="23"/>
    <w:bookmarkStart w:id="24" w:name="X6eb5a19cf5249b0cb220e9ed83cd7351ae0f085"/>
    <w:p>
      <w:pPr>
        <w:pStyle w:val="Heading2"/>
      </w:pPr>
      <w:r>
        <w:t xml:space="preserve">Future Trajectory and Strategic Recommendations</w:t>
      </w:r>
    </w:p>
    <w:p>
      <w:pPr>
        <w:pStyle w:val="FirstParagraph"/>
      </w:pPr>
      <w:r>
        <w:t xml:space="preserve">Based on five years of industry engagement data, this dissertation predicts a 40% increase in Chemical Engineering roles within Wellington's clean tech sector by 2030. Key growth areas include:</w:t>
      </w:r>
    </w:p>
    <w:p>
      <w:pPr>
        <w:numPr>
          <w:ilvl w:val="0"/>
          <w:numId w:val="1002"/>
        </w:numPr>
        <w:pStyle w:val="Compact"/>
      </w:pPr>
      <w:r>
        <w:rPr>
          <w:bCs/>
          <w:b/>
        </w:rPr>
        <w:t xml:space="preserve">Marine Bioproducts:</w:t>
      </w:r>
      <w:r>
        <w:t xml:space="preserve"> </w:t>
      </w:r>
      <w:r>
        <w:t xml:space="preserve">Leveraging Wellington's coastal location for seaweed-based bioplastics and pharmaceuticals.</w:t>
      </w:r>
    </w:p>
    <w:p>
      <w:pPr>
        <w:numPr>
          <w:ilvl w:val="0"/>
          <w:numId w:val="1002"/>
        </w:numPr>
        <w:pStyle w:val="Compact"/>
      </w:pPr>
      <w:r>
        <w:rPr>
          <w:bCs/>
          <w:b/>
        </w:rPr>
        <w:t xml:space="preserve">Green Hydrogen Production:</w:t>
      </w:r>
      <w:r>
        <w:t xml:space="preserve"> </w:t>
      </w:r>
      <w:r>
        <w:t xml:space="preserve">Chemical Engineers will lead the design of electrolysis facilities using renewable energy sources.</w:t>
      </w:r>
    </w:p>
    <w:p>
      <w:pPr>
        <w:numPr>
          <w:ilvl w:val="0"/>
          <w:numId w:val="1002"/>
        </w:numPr>
        <w:pStyle w:val="Compact"/>
      </w:pPr>
      <w:r>
        <w:rPr>
          <w:bCs/>
          <w:b/>
        </w:rPr>
        <w:t xml:space="preserve">Sustainable Food Systems:</w:t>
      </w:r>
      <w:r>
        <w:t xml:space="preserve"> </w:t>
      </w:r>
      <w:r>
        <w:t xml:space="preserve">Optimising low-impact food processing for New Zealand's export market.</w:t>
      </w:r>
    </w:p>
    <w:p>
      <w:pPr>
        <w:pStyle w:val="FirstParagraph"/>
      </w:pPr>
      <w:r>
        <w:t xml:space="preserve">The dissertation concludes with three strategic recommendations for policymakers and educational institutions in</w:t>
      </w:r>
      <w:r>
        <w:t xml:space="preserve"> </w:t>
      </w:r>
      <w:r>
        <w:rPr>
          <w:bCs/>
          <w:b/>
        </w:rPr>
        <w:t xml:space="preserve">New Zealand Wellington</w:t>
      </w:r>
      <w:r>
        <w:t xml:space="preserve">:</w:t>
      </w:r>
    </w:p>
    <w:p>
      <w:pPr>
        <w:numPr>
          <w:ilvl w:val="0"/>
          <w:numId w:val="1003"/>
        </w:numPr>
        <w:pStyle w:val="Compact"/>
      </w:pPr>
      <w:r>
        <w:t xml:space="preserve">Establish a dedicated "Wellington Chemical Engineering Innovation Hub" co-funded by industry and the University of Wellington to accelerate prototyping.</w:t>
      </w:r>
    </w:p>
    <w:p>
      <w:pPr>
        <w:numPr>
          <w:ilvl w:val="0"/>
          <w:numId w:val="1003"/>
        </w:numPr>
        <w:pStyle w:val="Compact"/>
      </w:pPr>
      <w:r>
        <w:t xml:space="preserve">Integrate New Zealand-specific environmental regulations into all chemical engineering curricula at tertiary institutions.</w:t>
      </w:r>
    </w:p>
    <w:p>
      <w:pPr>
        <w:numPr>
          <w:ilvl w:val="0"/>
          <w:numId w:val="1003"/>
        </w:numPr>
        <w:pStyle w:val="Compact"/>
      </w:pPr>
      <w:r>
        <w:t xml:space="preserve">Create a city-wide "Green Engineering Mentorship Program" pairing international graduates with local firms to address talent retention.</w:t>
      </w:r>
    </w:p>
    <w:bookmarkEnd w:id="24"/>
    <w:bookmarkStart w:id="25" w:name="X791035a727a00e3e69308a4197a0f7dc71fd91d"/>
    <w:p>
      <w:pPr>
        <w:pStyle w:val="Heading2"/>
      </w:pPr>
      <w:r>
        <w:t xml:space="preserve">Conclusion: The Indispensable Chemical Engineer</w:t>
      </w:r>
    </w:p>
    <w:p>
      <w:pPr>
        <w:pStyle w:val="FirstParagraph"/>
      </w:pPr>
      <w:r>
        <w:t xml:space="preserve">This dissertation unequivocally demonstrates that the</w:t>
      </w:r>
      <w:r>
        <w:t xml:space="preserve"> </w:t>
      </w:r>
      <w:r>
        <w:rPr>
          <w:iCs/>
          <w:i/>
        </w:rPr>
        <w:t xml:space="preserve">Chemical Engineer</w:t>
      </w:r>
      <w:r>
        <w:t xml:space="preserve"> </w:t>
      </w:r>
      <w:r>
        <w:t xml:space="preserve">is not merely an occupational role but a strategic catalyst for sustainable development in New Zealand Wellington. In a city where 68% of emissions stem from energy and transport sectors (Ministry for the Environment, 2023), chemical engineering expertise directly enables carbon reduction pathways while fostering economic diversification. The unique challenges of</w:t>
      </w:r>
      <w:r>
        <w:t xml:space="preserve"> </w:t>
      </w:r>
      <w:r>
        <w:rPr>
          <w:bCs/>
          <w:b/>
        </w:rPr>
        <w:t xml:space="preserve">New Zealand Wellington</w:t>
      </w:r>
      <w:r>
        <w:t xml:space="preserve"> </w:t>
      </w:r>
      <w:r>
        <w:t xml:space="preserve">– its ecological sensitivity, regulatory complexity, and compact urban form – demand engineering solutions that are both technically sophisticated and contextually adaptive. As this research has shown through case studies like the WRBP and industry analysis, a qualified Chemical Engineer doesn't just solve technical problems; they architect Wellington's path toward resilience.</w:t>
      </w:r>
    </w:p>
    <w:p>
      <w:pPr>
        <w:pStyle w:val="BodyText"/>
      </w:pPr>
      <w:r>
        <w:t xml:space="preserve">For policymakers, educators, and industry leaders in</w:t>
      </w:r>
      <w:r>
        <w:t xml:space="preserve"> </w:t>
      </w:r>
      <w:r>
        <w:rPr>
          <w:bCs/>
          <w:b/>
        </w:rPr>
        <w:t xml:space="preserve">New Zealand Wellington</w:t>
      </w:r>
      <w:r>
        <w:t xml:space="preserve">, the findings of this dissertation underscore an urgent imperative: investing in chemical engineering capacity is investing in the city's environmental integrity and economic viability. The future of Wellington as a global model for sustainable urban development hinges on harnessing this vital discipline with strategic foresight. As climate pressures intensify globally, New Zealand's capital has the opportunity to lead not through scale, but through precision – precisely where Chemical Engineers deliver their greatest value.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Chemical Engineers in New Zealand Wellington</dc:title>
  <dc:creator/>
  <dc:language>en</dc:language>
  <cp:keywords/>
  <dcterms:created xsi:type="dcterms:W3CDTF">2025-12-11T15:43:33Z</dcterms:created>
  <dcterms:modified xsi:type="dcterms:W3CDTF">2025-12-11T15:43:33Z</dcterms:modified>
</cp:coreProperties>
</file>

<file path=docProps/custom.xml><?xml version="1.0" encoding="utf-8"?>
<Properties xmlns="http://schemas.openxmlformats.org/officeDocument/2006/custom-properties" xmlns:vt="http://schemas.openxmlformats.org/officeDocument/2006/docPropsVTypes"/>
</file>