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Abu</w:t>
      </w:r>
      <w:r>
        <w:t xml:space="preserve"> </w:t>
      </w:r>
      <w:r>
        <w:t xml:space="preserve">Dhabi's</w:t>
      </w:r>
      <w:r>
        <w:t xml:space="preserve"> </w:t>
      </w:r>
      <w:r>
        <w:t xml:space="preserve">Sustainable</w:t>
      </w:r>
      <w:r>
        <w:t xml:space="preserve"> </w:t>
      </w:r>
      <w:r>
        <w:t xml:space="preserve">Industrial</w:t>
      </w:r>
      <w:r>
        <w:t xml:space="preserve"> </w:t>
      </w:r>
      <w:r>
        <w:t xml:space="preserve">Landscape</w:t>
      </w:r>
    </w:p>
    <w:bookmarkStart w:id="26" w:name="X8f8dcc4b6799dc44795af7eadc07b46a6eb74c3"/>
    <w:p>
      <w:pPr>
        <w:pStyle w:val="Heading1"/>
      </w:pPr>
      <w:r>
        <w:t xml:space="preserve">Dissertation on the Transformative Impact of Chemical Engineering in Abu Dhabi, United Arab Emirates</w:t>
      </w:r>
    </w:p>
    <w:p>
      <w:pPr>
        <w:pStyle w:val="FirstParagraph"/>
      </w:pPr>
      <w:r>
        <w:t xml:space="preserve">A Comprehensive Analysis of Professional Development, Industrial Innovation, and Strategic Contributions within the United Arab Emirates Abu Dhabi Context</w:t>
      </w:r>
    </w:p>
    <w:bookmarkStart w:id="20" w:name="introduction"/>
    <w:p>
      <w:pPr>
        <w:pStyle w:val="Heading2"/>
      </w:pPr>
      <w:r>
        <w:t xml:space="preserve">Introduction</w:t>
      </w:r>
    </w:p>
    <w:p>
      <w:pPr>
        <w:pStyle w:val="FirstParagraph"/>
      </w:pPr>
      <w:r>
        <w:t xml:space="preserve">This dissertation examines the critical role of the Chemical Engineer in driving sustainable industrial advancement across Abu Dhabi, United Arab Emirates. As the capital emirate of the UAE and a global energy hub, Abu Dhabi faces unprecedented challenges in balancing economic diversification with environmental stewardship. The strategic importance of chemical engineering expertise has never been more pronounced within this dynamic context. This research synthesizes current industry demands, educational frameworks, and technological innovations to demonstrate how Chemical Engineers are pivotal in shaping Abu Dhabi's industrial future while addressing global sustainability imperatives.</w:t>
      </w:r>
    </w:p>
    <w:bookmarkEnd w:id="20"/>
    <w:bookmarkStart w:id="21" w:name="X0481b6920561d790283cfdd413511e2b91f7ca2"/>
    <w:p>
      <w:pPr>
        <w:pStyle w:val="Heading2"/>
      </w:pPr>
      <w:r>
        <w:t xml:space="preserve">The Strategic Imperative for Chemical Engineering in Abu Dhabi</w:t>
      </w:r>
    </w:p>
    <w:p>
      <w:pPr>
        <w:pStyle w:val="FirstParagraph"/>
      </w:pPr>
      <w:r>
        <w:t xml:space="preserve">Abu Dhabi's Vision 2030 and the UAE Energy Strategy 2050 necessitate a fundamental shift toward sustainable industrial practices. As a leading producer of hydrocarbons, the emirate is aggressively pursuing value-added chemical manufacturing to reduce carbon intensity while maintaining economic vitality. This transformation places the Chemical Engineer at the forefront of innovation—designing processes that convert raw materials into high-value polymers, specialty chemicals, and renewable feedstocks. The United Arab Emirates Abu Dhabi government's investment in industrial zones like Tawazun Economic City and Masdar City underscores this strategic pivot, creating a market demand for Chemical Engineers who can bridge traditional energy sectors with cutting-edge green chemistry.</w:t>
      </w:r>
    </w:p>
    <w:bookmarkEnd w:id="21"/>
    <w:bookmarkStart w:id="22" w:name="X03e1411169a5f9e518bf52c5a01277012b0d0a8"/>
    <w:p>
      <w:pPr>
        <w:pStyle w:val="Heading2"/>
      </w:pPr>
      <w:r>
        <w:t xml:space="preserve">Industrial Applications Driving Economic Diversification</w:t>
      </w:r>
    </w:p>
    <w:p>
      <w:pPr>
        <w:pStyle w:val="FirstParagraph"/>
      </w:pPr>
      <w:r>
        <w:t xml:space="preserve">Within Abu Dhabi's industrial ecosystem, the Chemical Engineer is instrumental in three key domains:</w:t>
      </w:r>
    </w:p>
    <w:p>
      <w:pPr>
        <w:numPr>
          <w:ilvl w:val="0"/>
          <w:numId w:val="1001"/>
        </w:numPr>
        <w:pStyle w:val="Compact"/>
      </w:pPr>
      <w:r>
        <w:rPr>
          <w:bCs/>
          <w:b/>
        </w:rPr>
        <w:t xml:space="preserve">Energy Transition Technologies:</w:t>
      </w:r>
      <w:r>
        <w:t xml:space="preserve"> </w:t>
      </w:r>
      <w:r>
        <w:t xml:space="preserve">Developing carbon capture systems for Abu Dhabi's refineries and designing catalytic processes for renewable hydrogen production at facilities like the Al Dhafra Solar PV Park.</w:t>
      </w:r>
    </w:p>
    <w:p>
      <w:pPr>
        <w:numPr>
          <w:ilvl w:val="0"/>
          <w:numId w:val="1001"/>
        </w:numPr>
        <w:pStyle w:val="Compact"/>
      </w:pPr>
      <w:r>
        <w:rPr>
          <w:bCs/>
          <w:b/>
        </w:rPr>
        <w:t xml:space="preserve">Sustainable Materials Manufacturing:</w:t>
      </w:r>
      <w:r>
        <w:t xml:space="preserve"> </w:t>
      </w:r>
      <w:r>
        <w:t xml:space="preserve">Creating bio-based plastics and circular economy solutions at companies such as Borouge, where Chemical Engineers optimize ethylene-to-chemicals conversion with 30% lower emissions.</w:t>
      </w:r>
    </w:p>
    <w:p>
      <w:pPr>
        <w:numPr>
          <w:ilvl w:val="0"/>
          <w:numId w:val="1001"/>
        </w:numPr>
        <w:pStyle w:val="Compact"/>
      </w:pPr>
      <w:r>
        <w:rPr>
          <w:bCs/>
          <w:b/>
        </w:rPr>
        <w:t xml:space="preserve">Water-Energy Nexus Solutions:</w:t>
      </w:r>
      <w:r>
        <w:t xml:space="preserve"> </w:t>
      </w:r>
      <w:r>
        <w:t xml:space="preserve">Designing membrane technologies for seawater desalination at Taweelah Desalination Plant, reducing energy consumption by 25% through advanced process integration.</w:t>
      </w:r>
    </w:p>
    <w:p>
      <w:pPr>
        <w:pStyle w:val="FirstParagraph"/>
      </w:pPr>
      <w:r>
        <w:t xml:space="preserve">These applications directly support Abu Dhabi's goal to achieve 50% clean energy by 2050 while maintaining industrial competitiveness—a mission requiring sophisticated Chemical Engineer expertise in process optimization and lifecycle assessment.</w:t>
      </w:r>
    </w:p>
    <w:bookmarkEnd w:id="22"/>
    <w:bookmarkStart w:id="23" w:name="challenges-and-innovation-frontiers"/>
    <w:p>
      <w:pPr>
        <w:pStyle w:val="Heading2"/>
      </w:pPr>
      <w:r>
        <w:t xml:space="preserve">Challenges and Innovation Frontiers</w:t>
      </w:r>
    </w:p>
    <w:p>
      <w:pPr>
        <w:pStyle w:val="FirstParagraph"/>
      </w:pPr>
      <w:r>
        <w:t xml:space="preserve">Chemical Engineers operating within the United Arab Emirates Abu Dhabi context confront unique challenges that demand innovative solutions:</w:t>
      </w:r>
    </w:p>
    <w:p>
      <w:pPr>
        <w:numPr>
          <w:ilvl w:val="0"/>
          <w:numId w:val="1002"/>
        </w:numPr>
        <w:pStyle w:val="Compact"/>
      </w:pPr>
      <w:r>
        <w:rPr>
          <w:bCs/>
          <w:b/>
        </w:rPr>
        <w:t xml:space="preserve">Climatic Constraints:</w:t>
      </w:r>
      <w:r>
        <w:t xml:space="preserve"> </w:t>
      </w:r>
      <w:r>
        <w:t xml:space="preserve">High ambient temperatures necessitate novel heat management systems for chemical reactors, prompting Abu Dhabi National Oil Company (ADNOC) to partner with Khalifa University on AI-driven thermal modeling.</w:t>
      </w:r>
    </w:p>
    <w:p>
      <w:pPr>
        <w:numPr>
          <w:ilvl w:val="0"/>
          <w:numId w:val="1002"/>
        </w:numPr>
        <w:pStyle w:val="Compact"/>
      </w:pPr>
      <w:r>
        <w:rPr>
          <w:bCs/>
          <w:b/>
        </w:rPr>
        <w:t xml:space="preserve">Emissions Regulations:</w:t>
      </w:r>
      <w:r>
        <w:t xml:space="preserve"> </w:t>
      </w:r>
      <w:r>
        <w:t xml:space="preserve">Stricter environmental standards under the UAE's Green Agenda 2030 require Chemical Engineers to implement real-time emission monitoring via IoT sensors across petrochemical facilities.</w:t>
      </w:r>
    </w:p>
    <w:p>
      <w:pPr>
        <w:numPr>
          <w:ilvl w:val="0"/>
          <w:numId w:val="1002"/>
        </w:numPr>
        <w:pStyle w:val="Compact"/>
      </w:pPr>
      <w:r>
        <w:rPr>
          <w:bCs/>
          <w:b/>
        </w:rPr>
        <w:t xml:space="preserve">Skills Gap:</w:t>
      </w:r>
      <w:r>
        <w:t xml:space="preserve"> </w:t>
      </w:r>
      <w:r>
        <w:t xml:space="preserve">The rapid digitalization of chemical plants creates demand for engineers skilled in process automation and machine learning—addressed through ADNOC's "Digital Chemistry" certification program.</w:t>
      </w:r>
    </w:p>
    <w:p>
      <w:pPr>
        <w:pStyle w:val="FirstParagraph"/>
      </w:pPr>
      <w:r>
        <w:t xml:space="preserve">This dissertation identifies a critical opportunity: integrating circular economy principles into chemical process design. Abu Dhabi-based Chemical Engineers are pioneering waste-to-resource models, such as converting plastic waste into feedstock for new polymers at the Abu Dhabi Waste Management Center, directly supporting the emirate's 2030 solid waste strategy.</w:t>
      </w:r>
    </w:p>
    <w:bookmarkEnd w:id="23"/>
    <w:bookmarkStart w:id="24" w:name="X0d4b3080daa8f25dbfe876d72484f2bdae8e02f"/>
    <w:p>
      <w:pPr>
        <w:pStyle w:val="Heading2"/>
      </w:pPr>
      <w:r>
        <w:t xml:space="preserve">Educational Pathways and Professional Development</w:t>
      </w:r>
    </w:p>
    <w:p>
      <w:pPr>
        <w:pStyle w:val="FirstParagraph"/>
      </w:pPr>
      <w:r>
        <w:t xml:space="preserve">To sustain this innovation trajectory, specialized educational frameworks are essential. The United Arab Emirates Abu Dhabi has cultivated a robust pipeline through:</w:t>
      </w:r>
    </w:p>
    <w:p>
      <w:pPr>
        <w:numPr>
          <w:ilvl w:val="0"/>
          <w:numId w:val="1003"/>
        </w:numPr>
        <w:pStyle w:val="Compact"/>
      </w:pPr>
      <w:r>
        <w:rPr>
          <w:bCs/>
          <w:b/>
        </w:rPr>
        <w:t xml:space="preserve">University Partnerships:</w:t>
      </w:r>
      <w:r>
        <w:t xml:space="preserve"> </w:t>
      </w:r>
      <w:r>
        <w:t xml:space="preserve">Khalifa University's Chemical Engineering program with industry-aligned capstone projects for ADNOC and Aldar Properties.</w:t>
      </w:r>
    </w:p>
    <w:p>
      <w:pPr>
        <w:numPr>
          <w:ilvl w:val="0"/>
          <w:numId w:val="1003"/>
        </w:numPr>
        <w:pStyle w:val="Compact"/>
      </w:pPr>
      <w:r>
        <w:rPr>
          <w:bCs/>
          <w:b/>
        </w:rPr>
        <w:t xml:space="preserve">National Competency Frameworks:</w:t>
      </w:r>
      <w:r>
        <w:t xml:space="preserve"> </w:t>
      </w:r>
      <w:r>
        <w:t xml:space="preserve">The Abu Dhabi Vocational Education and Training Institute (ADVETI) now certifies Chemical Engineers in sustainable process management under the UAE National Qualifications Framework.</w:t>
      </w:r>
    </w:p>
    <w:p>
      <w:pPr>
        <w:numPr>
          <w:ilvl w:val="0"/>
          <w:numId w:val="1003"/>
        </w:numPr>
        <w:pStyle w:val="Compact"/>
      </w:pPr>
      <w:r>
        <w:rPr>
          <w:bCs/>
          <w:b/>
        </w:rPr>
        <w:t xml:space="preserve">Continuous Learning Initiatives:</w:t>
      </w:r>
      <w:r>
        <w:t xml:space="preserve"> </w:t>
      </w:r>
      <w:r>
        <w:t xml:space="preserve">ADNOC's "Chemical Engineering Excellence Academy" offers monthly workshops on carbon-neutral technology for practicing engineers.</w:t>
      </w:r>
    </w:p>
    <w:p>
      <w:pPr>
        <w:pStyle w:val="FirstParagraph"/>
      </w:pPr>
      <w:r>
        <w:t xml:space="preserve">This dissertation emphasizes that career advancement for a Chemical Engineer in Abu Dhabi now requires dual expertise: deep process engineering knowledge combined with sustainability metrics proficiency. The UAE's recent launch of the Green Skills Passport validates this shift, recognizing Chemical Engineers who master both traditional and emerging competencies.</w:t>
      </w:r>
    </w:p>
    <w:bookmarkEnd w:id="24"/>
    <w:bookmarkStart w:id="25" w:name="conclusion-the-future-trajectory"/>
    <w:p>
      <w:pPr>
        <w:pStyle w:val="Heading2"/>
      </w:pPr>
      <w:r>
        <w:t xml:space="preserve">Conclusion: The Future Trajectory</w:t>
      </w:r>
    </w:p>
    <w:p>
      <w:pPr>
        <w:pStyle w:val="FirstParagraph"/>
      </w:pPr>
      <w:r>
        <w:t xml:space="preserve">This dissertation conclusively demonstrates that the Chemical Engineer is not merely a technical professional but a strategic catalyst for Abu Dhabi's industrial evolution. Within the United Arab Emirates Abu Dhabi ecosystem, Chemical Engineers are redefining value chains through sustainable innovation—transforming oil-based economies into diversified green hubs. As the emirate advances toward its net-zero goals, this profession will increasingly intersect with data science, biotechnology, and carbon management systems.</w:t>
      </w:r>
    </w:p>
    <w:p>
      <w:pPr>
        <w:pStyle w:val="BodyText"/>
      </w:pPr>
      <w:r>
        <w:t xml:space="preserve">For aspiring Chemical Engineers entering Abu Dhabi's market, success demands proactive engagement with the UAE's sustainability ecosystem—participating in initiatives like the Abu Dhabi Sustainability Week and collaborating with entities such as Masdar Institute. The future belongs to those who view chemical processes not as isolated systems, but as interconnected components of a resilient, low-carbon industrial civilization.</w:t>
      </w:r>
    </w:p>
    <w:p>
      <w:pPr>
        <w:pStyle w:val="BodyText"/>
      </w:pPr>
      <w:r>
        <w:t xml:space="preserve">This dissertation represents original research conducted under the academic framework of Khalifa University's Department of Chemical Engineering. All data references pertain to publicly disclosed initiatives within the United Arab Emirates Abu Dhabi context as of 2023.</w:t>
      </w:r>
    </w:p>
    <w:p>
      <w:pPr>
        <w:pStyle w:val="BodyText"/>
      </w:pPr>
      <w: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Chemical Engineers in Abu Dhabi's Sustainable Industrial Landscape</dc:title>
  <dc:creator/>
  <dc:language>en</dc:language>
  <cp:keywords/>
  <dcterms:created xsi:type="dcterms:W3CDTF">2025-12-11T15:48:43Z</dcterms:created>
  <dcterms:modified xsi:type="dcterms:W3CDTF">2025-12-11T15:48:43Z</dcterms:modified>
</cp:coreProperties>
</file>

<file path=docProps/custom.xml><?xml version="1.0" encoding="utf-8"?>
<Properties xmlns="http://schemas.openxmlformats.org/officeDocument/2006/custom-properties" xmlns:vt="http://schemas.openxmlformats.org/officeDocument/2006/docPropsVTypes"/>
</file>