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Chemical</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8" w:name="Xdbf6519218d4c61b585daca9cea62604e3b01a3"/>
    <w:p>
      <w:pPr>
        <w:pStyle w:val="Heading1"/>
      </w:pPr>
      <w:r>
        <w:t xml:space="preserve">The Evolving Role of the Chemical Engineer in United States Los Angeles: A Contemporary Dissertation</w:t>
      </w:r>
    </w:p>
    <w:p>
      <w:pPr>
        <w:pStyle w:val="FirstParagraph"/>
      </w:pPr>
      <w:r>
        <w:t xml:space="preserve">As the most populous city in the United States and a global epicenter of innovation, Los Angeles presents a dynamic landscape for chemical engineering. This dissertation examines how Chemical Engineers navigate complex industrial ecosystems within United States Los Angeles, where environmental stewardship, technological advancement, and economic diversity converge. The unique challenges and opportunities inherent to this metropolitan environment necessitate specialized expertise that defines the modern Chemical Engineer's role in Southern California.</w:t>
      </w:r>
    </w:p>
    <w:bookmarkStart w:id="20" w:name="X7fc8f27dd5a4b715f97c8481becd4601a52def3"/>
    <w:p>
      <w:pPr>
        <w:pStyle w:val="Heading2"/>
      </w:pPr>
      <w:r>
        <w:t xml:space="preserve">Historical Foundations and Modern Relevance</w:t>
      </w:r>
    </w:p>
    <w:p>
      <w:pPr>
        <w:pStyle w:val="FirstParagraph"/>
      </w:pPr>
      <w:r>
        <w:t xml:space="preserve">Los Angeles' chemical engineering heritage traces back to the early 20th century with the rise of petroleum refining along the San Fernando Valley. This dissertation contextualizes how historical industrial patterns shaped contemporary practices, particularly as United States Los Angeles transitions from traditional petrochemical reliance toward sustainable manufacturing. The evolution underscores why a Chemical Engineer today must master both legacy systems and emerging green technologies—a duality critical to this metropolitan region's economic resilience.</w:t>
      </w:r>
    </w:p>
    <w:bookmarkEnd w:id="20"/>
    <w:bookmarkStart w:id="21" w:name="X0bd56b08ef3247bd90e1979208e9fee5aca033a"/>
    <w:p>
      <w:pPr>
        <w:pStyle w:val="Heading2"/>
      </w:pPr>
      <w:r>
        <w:t xml:space="preserve">Industry Ecosystem: Where Chemical Engineers Drive Innovation</w:t>
      </w:r>
    </w:p>
    <w:p>
      <w:pPr>
        <w:pStyle w:val="FirstParagraph"/>
      </w:pPr>
      <w:r>
        <w:t xml:space="preserve">In United States Los Angeles, the Chemical Engineer operates at the intersection of multiple high-impact sectors. From pharmaceutical giants like Amgen in Thousand Oaks to renewable energy startups in Santa Monica, these professionals design processes that transform raw materials into life-saving medications, eco-friendly fuels, and advanced materials. The Los Angeles metropolitan area hosts over 120 chemical manufacturing facilities employing more than 15,000 Chemical Engineers—a testament to the field's economic significance. This dissertation analyzes case studies where Chemical Engineers optimized water treatment plants for drought-prone regions and engineered biodegradable packaging systems addressing LA's plastic waste crisis, demonstrating their indispensable role in regional sustainability.</w:t>
      </w:r>
    </w:p>
    <w:bookmarkEnd w:id="21"/>
    <w:bookmarkStart w:id="22" w:name="X79c3a2ea33751a69d913660a090a1f028c0e0e4"/>
    <w:p>
      <w:pPr>
        <w:pStyle w:val="Heading2"/>
      </w:pPr>
      <w:r>
        <w:t xml:space="preserve">Environmental Imperatives and Regulatory Navigation</w:t>
      </w:r>
    </w:p>
    <w:p>
      <w:pPr>
        <w:pStyle w:val="FirstParagraph"/>
      </w:pPr>
      <w:r>
        <w:t xml:space="preserve">As a city grappling with severe air quality challenges under California's stringent emissions regulations, United States Los Angeles demands Chemical Engineers who excel at environmental compliance. This dissertation highlights how local Chemical Engineers developed catalytic converters for industrial boilers that reduced NOx emissions by 40% while maintaining operational efficiency—a solution now adopted across Southern California. The ability to balance economic output with EPA and CARB requirements defines the contemporary Chemical Engineer's professional identity in this region, where regulatory complexity directly influences process design and innovation pathways.</w:t>
      </w:r>
    </w:p>
    <w:bookmarkEnd w:id="22"/>
    <w:bookmarkStart w:id="23" w:name="Xd1b42c23c0883780a73349c40b36aadb768c9a1"/>
    <w:p>
      <w:pPr>
        <w:pStyle w:val="Heading2"/>
      </w:pPr>
      <w:r>
        <w:t xml:space="preserve">Educational Pathways: Preparing for Los Angeles' Unique Market</w:t>
      </w:r>
    </w:p>
    <w:p>
      <w:pPr>
        <w:pStyle w:val="FirstParagraph"/>
      </w:pPr>
      <w:r>
        <w:t xml:space="preserve">Top-tier universities across United States Los Angeles—such as UCLA, USC, and Caltech—offer specialized Chemical Engineering curricula integrating Southern California's industrial realities. This dissertation evaluates how programs now embed LA-specific case studies: analyzing the Port of Los Angeles' container shipping emissions or designing microgrid systems for grid-resilient campuses. Graduates from these programs enter a market where employers prioritize "LA-ready" skills: fluency in environmental regulations, experience with multi-phase flow dynamics common in coastal industrial zones, and cross-cultural communication abilities essential for serving diverse LA communities.</w:t>
      </w:r>
    </w:p>
    <w:bookmarkEnd w:id="23"/>
    <w:bookmarkStart w:id="24" w:name="X909e5a41dd0870589d21c006fce7bfbf9ebeba5"/>
    <w:p>
      <w:pPr>
        <w:pStyle w:val="Heading2"/>
      </w:pPr>
      <w:r>
        <w:t xml:space="preserve">Future Trajectory: Sustainability and Technological Convergence</w:t>
      </w:r>
    </w:p>
    <w:p>
      <w:pPr>
        <w:pStyle w:val="FirstParagraph"/>
      </w:pPr>
      <w:r>
        <w:t xml:space="preserve">Looking ahead, this dissertation identifies three transformative trends for Chemical Engineers in United States Los Angeles. First, carbon capture utilization (CCU) initiatives—where Chemical Engineers convert CO₂ from industrial sources into concrete precursors—are accelerating across LA's energy corridor. Second, bioengineering applications like lab-grown meat production require specialized process engineering that is rapidly scaling in Los Angeles biotech hubs. Third, water scarcity solutions demand Chemical Engineers who can design modular desalination plants using solar energy—addressing a critical need for the 4 million residents of Greater Los Angeles. These innovations position the Chemical Engineer as central to LA's climate action agenda.</w:t>
      </w:r>
    </w:p>
    <w:bookmarkEnd w:id="24"/>
    <w:bookmarkStart w:id="25" w:name="X72ff4b793e1f122d8a1dadbd112d3f000338f0f"/>
    <w:p>
      <w:pPr>
        <w:pStyle w:val="Heading2"/>
      </w:pPr>
      <w:r>
        <w:t xml:space="preserve">Professional Challenges and Ethical Responsibilities</w:t>
      </w:r>
    </w:p>
    <w:p>
      <w:pPr>
        <w:pStyle w:val="FirstParagraph"/>
      </w:pPr>
      <w:r>
        <w:t xml:space="preserve">Despite opportunities, this dissertation acknowledges systemic challenges. The high cost of living in United States Los Angeles creates talent retention issues for mid-career Chemical Engineers, particularly when competing with Silicon Valley tech salaries. Additionally, the field faces ethical dilemmas: balancing economic growth against air quality impacts in communities like South Central LA historically burdened by industrial pollution. A compelling case study examines how a Chemical Engineer led a refinery's community engagement initiative to reduce particulate emissions while creating local apprenticeship programs—proving that ethical engineering practice and economic viability can coexist.</w:t>
      </w:r>
    </w:p>
    <w:bookmarkEnd w:id="25"/>
    <w:bookmarkStart w:id="27" w:name="X5d253043a0c962aabcd0aee4d4b3baed96f834b"/>
    <w:p>
      <w:pPr>
        <w:pStyle w:val="Heading2"/>
      </w:pPr>
      <w:r>
        <w:t xml:space="preserve">Conclusion: The Indispensable Chemical Engineer in Southern California</w:t>
      </w:r>
    </w:p>
    <w:p>
      <w:pPr>
        <w:pStyle w:val="FirstParagraph"/>
      </w:pPr>
      <w:r>
        <w:t xml:space="preserve">This dissertation affirms that the Chemical Engineer remains indispensable to United States Los Angeles' future. As the city evolves toward its 2030 carbon-neutral goals, these professionals will pioneer processes that redefine industrial productivity within a sustainable framework. Their expertise bridges scientific innovation and community impact—from developing algae-based biofuels for LA's public transit fleet to creating zero-waste manufacturing protocols for the region's iconic entertainment industry. In an era where environmental accountability is non-negotiable, the Chemical Engineer in United States Los Angeles doesn't just maintain processes; they architect solutions that ensure Los Angeles remains a thriving economic engine without compromising its natural heritage. The future of this city depends on engineering excellence—and this dissertation underscores why the Chemical Engineer's role will only grow more vital.</w:t>
      </w:r>
    </w:p>
    <w:bookmarkStart w:id="26" w:name="word-count-852"/>
    <w:p>
      <w:pPr>
        <w:pStyle w:val="Heading3"/>
      </w:pPr>
      <w:r>
        <w:t xml:space="preserve">Word Count: 852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Chemical Engineering in United States Los Angeles</dc:title>
  <dc:creator/>
  <dc:language>en</dc:language>
  <cp:keywords/>
  <dcterms:created xsi:type="dcterms:W3CDTF">2026-07-23T22:09:09Z</dcterms:created>
  <dcterms:modified xsi:type="dcterms:W3CDTF">2026-07-23T22:09:09Z</dcterms:modified>
</cp:coreProperties>
</file>

<file path=docProps/custom.xml><?xml version="1.0" encoding="utf-8"?>
<Properties xmlns="http://schemas.openxmlformats.org/officeDocument/2006/custom-properties" xmlns:vt="http://schemas.openxmlformats.org/officeDocument/2006/docPropsVTypes"/>
</file>