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0f0835b0d2c4496fa638564aba7668567f23797"/>
    <w:p>
      <w:pPr>
        <w:pStyle w:val="Heading1"/>
      </w:pPr>
      <w:r>
        <w:t xml:space="preserve">Dissertation: The Evolving Role of the Chemical Engineer in United States San Francisco</w:t>
      </w:r>
    </w:p>
    <w:p>
      <w:pPr>
        <w:pStyle w:val="FirstParagraph"/>
      </w:pPr>
      <w:r>
        <w:t xml:space="preserve">This document serves as a professional analysis, not an academic dissertation submitted for a degree. It explores the critical role and future trajectory of the Chemical Engineer within the unique industrial and innovation landscape of United States San Francisco. While formal dissertations are rigorous scholarly works, this report synthesizes current industry dynamics to provide actionable insights for professionals and institutions navigating the San Francisco ecosystem.</w:t>
      </w:r>
    </w:p>
    <w:bookmarkStart w:id="20" w:name="X1836929aaea55e2120fe468854e767460a1f32e"/>
    <w:p>
      <w:pPr>
        <w:pStyle w:val="Heading2"/>
      </w:pPr>
      <w:r>
        <w:t xml:space="preserve">Introduction: The Strategic Imperative in a Tech-Forward Metropolis</w:t>
      </w:r>
    </w:p>
    <w:p>
      <w:pPr>
        <w:pStyle w:val="FirstParagraph"/>
      </w:pPr>
      <w:r>
        <w:t xml:space="preserve">San Francisco, California—a global epicenter of technological disruption and sustainable innovation—presents a distinctive environment for the Chemical Engineer. Unlike traditional industrial hubs dominated by petroleum refining or large-scale manufacturing, United States San Francisco’s chemical engineering landscape is defined by biotechnology, advanced materials, clean energy solutions, and pharmaceuticals. This Dissertation examines how the Chemical Engineer adapts to this context, leveraging deep technical expertise alongside cross-disciplinary collaboration to address complex urban challenges and capitalize on unique regional opportunities.</w:t>
      </w:r>
    </w:p>
    <w:bookmarkEnd w:id="20"/>
    <w:bookmarkStart w:id="21" w:name="Xe0f94c2b6fcb363c41e29afe645a8fb467199c7"/>
    <w:p>
      <w:pPr>
        <w:pStyle w:val="Heading2"/>
      </w:pPr>
      <w:r>
        <w:t xml:space="preserve">San Francisco's Unique Ecosystem: Where Chemistry Meets Innovation</w:t>
      </w:r>
    </w:p>
    <w:p>
      <w:pPr>
        <w:pStyle w:val="FirstParagraph"/>
      </w:pPr>
      <w:r>
        <w:t xml:space="preserve">The San Francisco Bay Area hosts a concentration of world-leading biotech firms (Genentech, Gilead Sciences, Biogen), venture capital firms focused on cleantech and bioengineering, and research institutions like UCSF and Stanford. Here, the Chemical Engineer is rarely confined to traditional process optimization in a refinery. Instead, they operate at the intersection of biology, data science, and sustainable design. For instance:</w:t>
      </w:r>
    </w:p>
    <w:p>
      <w:pPr>
        <w:numPr>
          <w:ilvl w:val="0"/>
          <w:numId w:val="1001"/>
        </w:numPr>
        <w:pStyle w:val="Compact"/>
      </w:pPr>
      <w:r>
        <w:rPr>
          <w:bCs/>
          <w:b/>
        </w:rPr>
        <w:t xml:space="preserve">Biopharmaceutical Manufacturing:</w:t>
      </w:r>
      <w:r>
        <w:t xml:space="preserve"> </w:t>
      </w:r>
      <w:r>
        <w:t xml:space="preserve">The Chemical Engineer designs scalable bioreactor systems for producing monoclonal antibodies and mRNA vaccines, ensuring stringent quality control while navigating FDA regulations.</w:t>
      </w:r>
    </w:p>
    <w:p>
      <w:pPr>
        <w:numPr>
          <w:ilvl w:val="0"/>
          <w:numId w:val="1001"/>
        </w:numPr>
        <w:pStyle w:val="Compact"/>
      </w:pPr>
      <w:r>
        <w:rPr>
          <w:bCs/>
          <w:b/>
        </w:rPr>
        <w:t xml:space="preserve">Sustainable Materials &amp; Circular Economy:</w:t>
      </w:r>
      <w:r>
        <w:t xml:space="preserve"> </w:t>
      </w:r>
      <w:r>
        <w:t xml:space="preserve">Engineers develop bio-based polymers and recycling processes to support San Francisco’s ambitious zero-waste initiatives, directly aligning with city ordinances like the Plastic Bag Ban.</w:t>
      </w:r>
    </w:p>
    <w:p>
      <w:pPr>
        <w:numPr>
          <w:ilvl w:val="0"/>
          <w:numId w:val="1001"/>
        </w:numPr>
        <w:pStyle w:val="Compact"/>
      </w:pPr>
      <w:r>
        <w:rPr>
          <w:bCs/>
          <w:b/>
        </w:rPr>
        <w:t xml:space="preserve">Clean Energy Innovation:</w:t>
      </w:r>
      <w:r>
        <w:t xml:space="preserve"> </w:t>
      </w:r>
      <w:r>
        <w:t xml:space="preserve">Roles involve optimizing battery chemistries for electric vehicles or advancing green hydrogen production, critical for California’s 2045 carbon neutrality goals.</w:t>
      </w:r>
    </w:p>
    <w:bookmarkEnd w:id="21"/>
    <w:bookmarkStart w:id="22" w:name="Xa41571f6fcdc5030d7945b2d0f22ba816bae75f"/>
    <w:p>
      <w:pPr>
        <w:pStyle w:val="Heading2"/>
      </w:pPr>
      <w:r>
        <w:t xml:space="preserve">The Evolving Skill Set: Beyond Traditional Chemical Engineering</w:t>
      </w:r>
    </w:p>
    <w:p>
      <w:pPr>
        <w:pStyle w:val="FirstParagraph"/>
      </w:pPr>
      <w:r>
        <w:t xml:space="preserve">The demands placed on the Chemical Engineer in United States San Francisco necessitate a broader skill set than historical textbooks describe. While core competencies in thermodynamics, reaction engineering, and transport phenomena remain foundational, success now requires:</w:t>
      </w:r>
    </w:p>
    <w:p>
      <w:pPr>
        <w:numPr>
          <w:ilvl w:val="0"/>
          <w:numId w:val="1002"/>
        </w:numPr>
        <w:pStyle w:val="Compact"/>
      </w:pPr>
      <w:r>
        <w:rPr>
          <w:bCs/>
          <w:b/>
        </w:rPr>
        <w:t xml:space="preserve">Data Literacy:</w:t>
      </w:r>
      <w:r>
        <w:t xml:space="preserve"> </w:t>
      </w:r>
      <w:r>
        <w:t xml:space="preserve">Integrating machine learning to optimize fermentation processes or predict equipment failure in real-time systems.</w:t>
      </w:r>
    </w:p>
    <w:p>
      <w:pPr>
        <w:numPr>
          <w:ilvl w:val="0"/>
          <w:numId w:val="1002"/>
        </w:numPr>
        <w:pStyle w:val="Compact"/>
      </w:pPr>
      <w:r>
        <w:rPr>
          <w:bCs/>
          <w:b/>
        </w:rPr>
        <w:t xml:space="preserve">Regulatory Fluency:</w:t>
      </w:r>
      <w:r>
        <w:t xml:space="preserve"> </w:t>
      </w:r>
      <w:r>
        <w:t xml:space="preserve">Navigating complex biotech and environmental regulations specific to California, such as SB 100 (renewable energy mandates) and Prop 65 (chemical safety disclosures).</w:t>
      </w:r>
    </w:p>
    <w:p>
      <w:pPr>
        <w:numPr>
          <w:ilvl w:val="0"/>
          <w:numId w:val="1002"/>
        </w:numPr>
        <w:pStyle w:val="Compact"/>
      </w:pPr>
      <w:r>
        <w:rPr>
          <w:bCs/>
          <w:b/>
        </w:rPr>
        <w:t xml:space="preserve">Collaborative Agility:</w:t>
      </w:r>
      <w:r>
        <w:t xml:space="preserve"> </w:t>
      </w:r>
      <w:r>
        <w:t xml:space="preserve">Working seamlessly with software engineers, biologists, and sustainability officers in agile startup environments common across the Bay Area.</w:t>
      </w:r>
    </w:p>
    <w:p>
      <w:pPr>
        <w:pStyle w:val="FirstParagraph"/>
      </w:pPr>
      <w:r>
        <w:t xml:space="preserve">This shift reflects San Francisco’s ethos: innovation thrives not in silos but through convergence. A Chemical Engineer might spend a morning troubleshooting a chromatography system for protein purification, then collaborate with data scientists to model supply chain impacts of new biodegradable packaging—a hallmark of modern practice in United States San Francisco.</w:t>
      </w:r>
    </w:p>
    <w:bookmarkEnd w:id="22"/>
    <w:bookmarkStart w:id="23" w:name="X3e8bcf401529de8f44ae95781681b56f27d2af0"/>
    <w:p>
      <w:pPr>
        <w:pStyle w:val="Heading2"/>
      </w:pPr>
      <w:r>
        <w:t xml:space="preserve">Challenges Unique to the San Francisco Context</w:t>
      </w:r>
    </w:p>
    <w:p>
      <w:pPr>
        <w:pStyle w:val="FirstParagraph"/>
      </w:pPr>
      <w:r>
        <w:t xml:space="preserve">Despite its advantages, the Chemical Engineer in this setting faces distinct hurdles:</w:t>
      </w:r>
    </w:p>
    <w:p>
      <w:pPr>
        <w:numPr>
          <w:ilvl w:val="0"/>
          <w:numId w:val="1003"/>
        </w:numPr>
        <w:pStyle w:val="Compact"/>
      </w:pPr>
      <w:r>
        <w:rPr>
          <w:bCs/>
          <w:b/>
        </w:rPr>
        <w:t xml:space="preserve">Talent Competition:</w:t>
      </w:r>
      <w:r>
        <w:t xml:space="preserve"> </w:t>
      </w:r>
      <w:r>
        <w:t xml:space="preserve">The tech industry’s allure for engineering talent (e.g., software engineers earning premium salaries) creates pressure on chemical engineering roles to demonstrate clear innovation impact.</w:t>
      </w:r>
    </w:p>
    <w:p>
      <w:pPr>
        <w:numPr>
          <w:ilvl w:val="0"/>
          <w:numId w:val="1003"/>
        </w:numPr>
        <w:pStyle w:val="Compact"/>
      </w:pPr>
      <w:r>
        <w:rPr>
          <w:bCs/>
          <w:b/>
        </w:rPr>
        <w:t xml:space="preserve">Regulatory Complexity:</w:t>
      </w:r>
      <w:r>
        <w:t xml:space="preserve"> </w:t>
      </w:r>
      <w:r>
        <w:t xml:space="preserve">California’s stringent environmental and safety regulations require Chemical Engineers to possess nuanced legal awareness beyond federal standards.</w:t>
      </w:r>
    </w:p>
    <w:p>
      <w:pPr>
        <w:numPr>
          <w:ilvl w:val="0"/>
          <w:numId w:val="1003"/>
        </w:numPr>
        <w:pStyle w:val="Compact"/>
      </w:pPr>
      <w:r>
        <w:rPr>
          <w:bCs/>
          <w:b/>
        </w:rPr>
        <w:t xml:space="preserve">Sustainability Imperatives:</w:t>
      </w:r>
      <w:r>
        <w:t xml:space="preserve"> </w:t>
      </w:r>
      <w:r>
        <w:t xml:space="preserve">San Francisco’s aggressive climate goals mean every project must explicitly address carbon footprint and resource efficiency, demanding creative process re-engineering from the outset.</w:t>
      </w:r>
    </w:p>
    <w:bookmarkEnd w:id="23"/>
    <w:bookmarkStart w:id="24" w:name="X294dac7bdbf67ec62991bc19bd87dab64d3b012"/>
    <w:p>
      <w:pPr>
        <w:pStyle w:val="Heading2"/>
      </w:pPr>
      <w:r>
        <w:t xml:space="preserve">Opportunities: Driving Regional and Global Impact</w:t>
      </w:r>
    </w:p>
    <w:p>
      <w:pPr>
        <w:pStyle w:val="FirstParagraph"/>
      </w:pPr>
      <w:r>
        <w:t xml:space="preserve">The convergence of policy, capital, and talent in United States San Francisco creates unparalleled opportunities for the Chemical Engineer:</w:t>
      </w:r>
    </w:p>
    <w:p>
      <w:pPr>
        <w:numPr>
          <w:ilvl w:val="0"/>
          <w:numId w:val="1004"/>
        </w:numPr>
        <w:pStyle w:val="Compact"/>
      </w:pPr>
      <w:r>
        <w:rPr>
          <w:bCs/>
          <w:b/>
        </w:rPr>
        <w:t xml:space="preserve">Scaling Breakthroughs:</w:t>
      </w:r>
      <w:r>
        <w:t xml:space="preserve"> </w:t>
      </w:r>
      <w:r>
        <w:t xml:space="preserve">Engineers translate lab-scale innovations (e.g., novel biocatalysts) into manufacturable processes that solve global health or environmental challenges.</w:t>
      </w:r>
    </w:p>
    <w:p>
      <w:pPr>
        <w:numPr>
          <w:ilvl w:val="0"/>
          <w:numId w:val="1004"/>
        </w:numPr>
        <w:pStyle w:val="Compact"/>
      </w:pPr>
      <w:r>
        <w:rPr>
          <w:bCs/>
          <w:b/>
        </w:rPr>
        <w:t xml:space="preserve">Pioneering Sustainable Infrastructure:</w:t>
      </w:r>
      <w:r>
        <w:t xml:space="preserve"> </w:t>
      </w:r>
      <w:r>
        <w:t xml:space="preserve">Developing on-site water treatment systems for microbreweries or optimizing urban food waste composting facilities—directly supporting San Francisco’s 100% renewable energy target for municipal operations.</w:t>
      </w:r>
    </w:p>
    <w:p>
      <w:pPr>
        <w:numPr>
          <w:ilvl w:val="0"/>
          <w:numId w:val="1004"/>
        </w:numPr>
        <w:pStyle w:val="Compact"/>
      </w:pPr>
      <w:r>
        <w:rPr>
          <w:bCs/>
          <w:b/>
        </w:rPr>
        <w:t xml:space="preserve">Policy Influence:</w:t>
      </w:r>
      <w:r>
        <w:t xml:space="preserve"> </w:t>
      </w:r>
      <w:r>
        <w:t xml:space="preserve">The Chemical Engineer provides technical expertise to city agencies (e.g., SF Environment), shaping regulations that balance innovation with community health.</w:t>
      </w:r>
    </w:p>
    <w:bookmarkEnd w:id="24"/>
    <w:bookmarkStart w:id="25" w:name="X37c877fd4f678bc3216a12490fd08c5446bafe4"/>
    <w:p>
      <w:pPr>
        <w:pStyle w:val="Heading2"/>
      </w:pPr>
      <w:r>
        <w:t xml:space="preserve">Conclusion: The Future is Engineered in San Francisco</w:t>
      </w:r>
    </w:p>
    <w:p>
      <w:pPr>
        <w:pStyle w:val="FirstParagraph"/>
      </w:pPr>
      <w:r>
        <w:t xml:space="preserve">This analysis confirms that the role of the Chemical Engineer in United States San Francisco has transcended its historical industrial roots. Today, it is a dynamic, cross-functional position central to the city’s identity as a leader in sustainable innovation. As global challenges intensify—from climate change to pandemic preparedness—the expertise of the Chemical Engineer will be indispensable. For aspiring engineers considering careers in this ecosystem, mastering both traditional chemical principles and modern interdisciplinary tools is no longer optional; it is the gateway to meaningful impact.</w:t>
      </w:r>
    </w:p>
    <w:p>
      <w:pPr>
        <w:pStyle w:val="BodyText"/>
      </w:pPr>
      <w:r>
        <w:t xml:space="preserve">The future of San Francisco—and its vision for a resilient, equitable city—depends on the ingenuity of its Chemical Engineers. They are not merely technicians but strategic partners in building tomorrow’s sustainable infrastructure, biotech breakthroughs, and clean energy systems. In this context, the Dissertation framework serves as a vital lens: it underscores that understanding this evolving role is not just academic—it is essential for economic vitality and environmental stewardship in one of the world’s most influential cities. As San Francisco continues to redefine what’s possible at the intersection of science and society, the Chemical Engineer stands at its forefront.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United States San Francisco</dc:title>
  <dc:creator/>
  <dc:language>en</dc:language>
  <cp:keywords/>
  <dcterms:created xsi:type="dcterms:W3CDTF">2026-07-23T04:25:16Z</dcterms:created>
  <dcterms:modified xsi:type="dcterms:W3CDTF">2026-07-23T04:25:16Z</dcterms:modified>
</cp:coreProperties>
</file>

<file path=docProps/custom.xml><?xml version="1.0" encoding="utf-8"?>
<Properties xmlns="http://schemas.openxmlformats.org/officeDocument/2006/custom-properties" xmlns:vt="http://schemas.openxmlformats.org/officeDocument/2006/docPropsVTypes"/>
</file>