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Chemical</w:t>
      </w:r>
      <w:r>
        <w:t xml:space="preserve"> </w:t>
      </w:r>
      <w:r>
        <w:t xml:space="preserve">Engineering</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5" w:name="Xaed7959d50a05c156a0d3bc3bd279a0dfdc33aa"/>
    <w:p>
      <w:pPr>
        <w:pStyle w:val="Heading1"/>
      </w:pPr>
      <w:r>
        <w:t xml:space="preserve">The Role and Evolution of a Chemical Engineer in Vietnam Ho Chi Minh City: A Dissertation Analysis</w:t>
      </w:r>
    </w:p>
    <w:p>
      <w:pPr>
        <w:pStyle w:val="FirstParagraph"/>
      </w:pPr>
      <w:r>
        <w:t xml:space="preserve">This dissertation examines the critical intersection between chemical engineering expertise and the dynamic industrial landscape of Vietnam Ho Chi Minh City (HCMC). As Southeast Asia's economic powerhouse, HCMC represents a pivotal hub where the discipline of chemical engineering directly fuels sustainable development, industrial innovation, and global competitiveness. This comprehensive study asserts that a proficient Chemical Engineer is not merely an occupational role but a strategic catalyst for HCMC's socio-economic advancement within Vietnam's rapidly evolving market economy.</w:t>
      </w:r>
    </w:p>
    <w:bookmarkStart w:id="20" w:name="X4715d4f90a20e573abd3c04cce93f1927eee04a"/>
    <w:p>
      <w:pPr>
        <w:pStyle w:val="Heading2"/>
      </w:pPr>
      <w:r>
        <w:t xml:space="preserve">Industrial Imperatives in Vietnam Ho Chi Minh City</w:t>
      </w:r>
    </w:p>
    <w:p>
      <w:pPr>
        <w:pStyle w:val="FirstParagraph"/>
      </w:pPr>
      <w:r>
        <w:t xml:space="preserve">HCMC, housing over 8 million residents and generating more than 25% of Vietnam's GDP, demands sophisticated chemical engineering solutions across multiple high-growth sectors. The city's petrochemical corridor along the Saigon River—anchored by facilities like the Dung Quat Petrochemical Complex (operating at full capacity) and the expanding Sông Công Industrial Zone—creates an urgent need for skilled Chemical Engineers. These professionals optimize crude oil refining, polymer production, and chemical synthesis processes essential to Vietnam's $150 billion manufacturing sector. Furthermore, HCMC's booming pharmaceutical industry (accounting for 35% of national exports) relies on Chemical Engineers to develop sterile drug formulations and scale biomanufacturing operations at companies such as VinPharma and Reddy Pharmaceuticals. Without this specialized expertise, HCMC's ambition to become ASEAN's top manufacturing center by 2030 would remain unattainable.</w:t>
      </w:r>
    </w:p>
    <w:bookmarkEnd w:id="20"/>
    <w:bookmarkStart w:id="21" w:name="Xf73de7a905edcd1b37a268dedab94fa4e4ad0af"/>
    <w:p>
      <w:pPr>
        <w:pStyle w:val="Heading2"/>
      </w:pPr>
      <w:r>
        <w:t xml:space="preserve">Educational Ecosystem for Chemical Engineers in Vietnam</w:t>
      </w:r>
    </w:p>
    <w:p>
      <w:pPr>
        <w:pStyle w:val="FirstParagraph"/>
      </w:pPr>
      <w:r>
        <w:t xml:space="preserve">Leading Vietnamese institutions have strategically aligned chemical engineering curricula with HCMC's industrial priorities. The Ho Chi Minh City University of Technology (HCMUT) and Vietnam National University, Ho Chi Minh City (VNU-HCM), now integrate Industry 4.0 technologies—such as AI-driven process optimization and sustainable reactor design—into their Chemical Engineering programs. A notable example is HCMUT's partnership with BASF Vietnam, which provides students with hands-on experience in designing energy-efficient ethylene oxide production systems. This contextual training ensures that each graduating Chemical Engineer enters the workforce equipped to address HCMC-specific challenges: managing wastewater from textile factories along the Dong Nai River or developing low-cost bioremediation techniques for urban pollution hotspots. As emphasized in this dissertation, academic rigor must directly translate into pragmatic problem-solving within Vietnam's unique industrial ecosystem.</w:t>
      </w:r>
    </w:p>
    <w:bookmarkEnd w:id="21"/>
    <w:bookmarkStart w:id="22" w:name="X478136b096ca1a4e7da4cba22cc56bc8751997d"/>
    <w:p>
      <w:pPr>
        <w:pStyle w:val="Heading2"/>
      </w:pPr>
      <w:r>
        <w:t xml:space="preserve">Contemporary Challenges and Professional Evolution</w:t>
      </w:r>
    </w:p>
    <w:p>
      <w:pPr>
        <w:pStyle w:val="FirstParagraph"/>
      </w:pPr>
      <w:r>
        <w:t xml:space="preserve">Despite opportunities, Chemical Engineers in Vietnam Ho Chi Minh City confront multifaceted challenges demanding innovative approaches. Regulatory fragmentation across HCMC's 15 districts complicates compliance with Vietnam's new Circular 29/2023/TT-BTNMT on chemical safety, requiring engineers to navigate complex permitting processes for new biotechnology plants. Additionally, the city's rapid urbanization strains infrastructure—chemical waste management systems often lag behind industrial output by 3–5 years. This dissertation identifies these gaps as critical areas where a forward-thinking Chemical Engineer must pioneer solutions: implementing IoT sensor networks for real-time emission monitoring at Vinh Loc Industrial Park or adapting membrane separation technology for affordable water purification in informal settlements like Phuoc Long. Crucially, the profession's evolution now demands cross-disciplinary fluency; modern Chemical Engineers must collaborate with data scientists on predictive maintenance models and environmental economists to balance profitability with HCMC's 2030 carbon neutrality goals.</w:t>
      </w:r>
    </w:p>
    <w:bookmarkEnd w:id="22"/>
    <w:bookmarkStart w:id="23" w:name="X024191d39b423de55ae9b1a75ed470293ac80cd"/>
    <w:p>
      <w:pPr>
        <w:pStyle w:val="Heading2"/>
      </w:pPr>
      <w:r>
        <w:t xml:space="preserve">Future Trajectories: Sustainability and Global Integration</w:t>
      </w:r>
    </w:p>
    <w:p>
      <w:pPr>
        <w:pStyle w:val="FirstParagraph"/>
      </w:pPr>
      <w:r>
        <w:t xml:space="preserve">The most compelling opportunities for Chemical Engineers in Vietnam Ho Chi Minh City lie at the nexus of sustainability and international trade. With HCMC serving as Vietnam's gateway to the EU-Vietnam Free Trade Agreement (EVFTA), Chemical Engineers are pivotal in reformulating production processes to meet REACH chemical regulations. This dissertation highlights emerging fields: bio-based plastic manufacturing (led by startups like GreenLife in Binh Chanh District) and green hydrogen synthesis using solar energy—projects where Chemical Engineers transform academic research into commercial assets. Moreover, HCMC's Master Plan 2045 explicitly positions chemical engineering as central to its "Smart City" vision, with initiatives such as the Saigon Hi-Tech Park targeting 30% renewable energy integration in chemical plants by 2035. For the aspiring Chemical Engineer, this means evolving from process technicians to strategic sustainability architects.</w:t>
      </w:r>
    </w:p>
    <w:bookmarkEnd w:id="23"/>
    <w:bookmarkStart w:id="24" w:name="Xcd439ad472b9bd522a7f88bd9545b28d88db57e"/>
    <w:p>
      <w:pPr>
        <w:pStyle w:val="Heading2"/>
      </w:pPr>
      <w:r>
        <w:t xml:space="preserve">Conclusion: The Strategic Imperative of Chemical Engineering in HCMC</w:t>
      </w:r>
    </w:p>
    <w:p>
      <w:pPr>
        <w:pStyle w:val="FirstParagraph"/>
      </w:pPr>
      <w:r>
        <w:t xml:space="preserve">This dissertation unequivocally establishes that a Chemical Engineer is indispensable to Vietnam Ho Chi Minh City's economic trajectory. As HCMC transitions from low-cost manufacturing toward high-value chemical production, the profession's evolution—from optimizing existing processes to pioneering circular economy models—will define the city's global competitiveness. The future belongs not only to engineers who master reaction kinetics or distillation columns but to those who understand HCMC's socio-economic fabric: balancing factory emissions with community health, aligning with Vietnam’s national industrial policies, and leveraging ASEAN trade corridors. For students embarking on chemical engineering careers in Vietnam Ho Chi Minh City, this dissertation serves as both a roadmap and a call to action. The city does not merely require Chemical Engineers; it demands visionary innovators who will engineer its sustainable future. As HCMC continues its ascent as Southeast Asia's industrial nerve center, the strategic value of each Chemical Engineer’s contribution will only intensify—a reality underscored by every dissertation in this critical field.</w:t>
      </w:r>
    </w:p>
    <w:p>
      <w:pPr>
        <w:pStyle w:val="BodyText"/>
      </w:pPr>
      <w:r>
        <w:rPr>
          <w:bCs/>
          <w:b/>
        </w:rPr>
        <w:t xml:space="preserve">Word Count: 827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Chemical Engineering in Vietnam Ho Chi Minh City</dc:title>
  <dc:creator/>
  <dc:language>en</dc:language>
  <cp:keywords/>
  <dcterms:created xsi:type="dcterms:W3CDTF">2026-07-23T11:49:37Z</dcterms:created>
  <dcterms:modified xsi:type="dcterms:W3CDTF">2026-07-23T11:49:37Z</dcterms:modified>
</cp:coreProperties>
</file>

<file path=docProps/custom.xml><?xml version="1.0" encoding="utf-8"?>
<Properties xmlns="http://schemas.openxmlformats.org/officeDocument/2006/custom-properties" xmlns:vt="http://schemas.openxmlformats.org/officeDocument/2006/docPropsVTypes"/>
</file>