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Professional</w:t>
      </w:r>
      <w:r>
        <w:t xml:space="preserve"> </w:t>
      </w:r>
      <w:r>
        <w:t xml:space="preserve">Practice</w:t>
      </w:r>
      <w:r>
        <w:t xml:space="preserve"> </w:t>
      </w:r>
      <w:r>
        <w:t xml:space="preserve">of</w:t>
      </w:r>
      <w:r>
        <w:t xml:space="preserve"> </w:t>
      </w:r>
      <w:r>
        <w:t xml:space="preserve">Chemists</w:t>
      </w:r>
      <w:r>
        <w:t xml:space="preserve"> </w:t>
      </w:r>
      <w:r>
        <w:t xml:space="preserve">in</w:t>
      </w:r>
      <w:r>
        <w:t xml:space="preserve"> </w:t>
      </w:r>
      <w:r>
        <w:t xml:space="preserve">Australia</w:t>
      </w:r>
      <w:r>
        <w:t xml:space="preserve"> </w:t>
      </w:r>
      <w:r>
        <w:t xml:space="preserve">Brisbane</w:t>
      </w:r>
      <w:r>
        <w:t xml:space="preserve"> </w:t>
      </w:r>
      <w:r>
        <w:t xml:space="preserve">Context</w:t>
      </w:r>
    </w:p>
    <w:bookmarkStart w:id="25" w:name="X09604c75040f3364de1cd4e9e25bc62bf2a6ec2"/>
    <w:p>
      <w:pPr>
        <w:pStyle w:val="Heading1"/>
      </w:pPr>
      <w:r>
        <w:t xml:space="preserve">Dissertation: Advancing Professional Excellence for the Modern Chemist in Australia Brisbane</w:t>
      </w:r>
    </w:p>
    <w:p>
      <w:pPr>
        <w:pStyle w:val="FirstParagraph"/>
      </w:pPr>
      <w:r>
        <w:t xml:space="preserve">This dissertation examines the evolving professional landscape and critical role of the chemist within Queensland's dynamic economic and scientific ecosystem, with specific focus on Brisbane as a burgeoning hub for chemical sciences innovation in Australia. As a vital profession underpinning industries from healthcare to environmental sustainability, the Chemist in Australia Brisbane operates at the intersection of rigorous science, regulatory compliance, and community impact. This work argues that sustained professional development and contextual adaptation are non-negotiable for chemists seeking to contribute meaningfully within Brisbane's unique environment.</w:t>
      </w:r>
    </w:p>
    <w:bookmarkStart w:id="20" w:name="Xada999f9382d465d2db28ae0b4143df6a08334c"/>
    <w:p>
      <w:pPr>
        <w:pStyle w:val="Heading2"/>
      </w:pPr>
      <w:r>
        <w:t xml:space="preserve">The Significance of the Chemist Profession in Contemporary Australia</w:t>
      </w:r>
    </w:p>
    <w:p>
      <w:pPr>
        <w:pStyle w:val="FirstParagraph"/>
      </w:pPr>
      <w:r>
        <w:t xml:space="preserve">Within Australia, the role of the Chemist extends far beyond laboratory work. It is a regulated profession governed by national standards set by bodies like the Royal Australian Chemical Institute (RACI) and accredited through programs aligned with the Australian Qualifications Framework (AQF). A qualified Chemist possesses not only deep theoretical knowledge of chemical principles but also practical competencies essential for safe, ethical, and effective application across diverse sectors. In Brisbane, a city experiencing significant growth in biotechnology, advanced manufacturing, and environmental services – key industries where chemists are indispensable – the demand for skilled professionals is escalating. This dissertation underscores that the Chemist is not merely a technician but a problem-solver critical to Queensland's economic diversification strategy and scientific advancement.</w:t>
      </w:r>
    </w:p>
    <w:bookmarkEnd w:id="20"/>
    <w:bookmarkStart w:id="21" w:name="Xbefca71fec64ba8a4ca4547221f20a5ca2e4db9"/>
    <w:p>
      <w:pPr>
        <w:pStyle w:val="Heading2"/>
      </w:pPr>
      <w:r>
        <w:t xml:space="preserve">Brisbane: The Strategic Nexus for Chemist Professional Practice</w:t>
      </w:r>
    </w:p>
    <w:p>
      <w:pPr>
        <w:pStyle w:val="FirstParagraph"/>
      </w:pPr>
      <w:r>
        <w:t xml:space="preserve">Australia Brisbane provides an exceptionally fertile ground for the modern Chemist. The city hosts major institutions including the University of Queensland (UQ), Queensland University of Technology (QUT), and the Commonwealth Scientific and Industrial Research Organisation (CSIRO) Sustainable Ecosystems facility, all generating cutting-edge research and cultivating a pipeline of talent. Key employers such as SGS Australia, ALS Laboratories, Rio Tinto, BHP Billiton (mining chemistry), pharmaceutical companies like CSL Limited's Brisbane operations, and numerous environmental consultancies actively seek qualified Chemists. This concentration creates a vibrant ecosystem where theoretical knowledge is immediately applied to real-world challenges – from developing sustainable materials for the construction boom in Brisbane to ensuring water quality standards across the Moreton Bay region. The specific context of Australia Brisbane necessitates chemists who understand local environmental regulations, resource management priorities, and the unique bio-geochemical conditions of South-East Queensland.</w:t>
      </w:r>
    </w:p>
    <w:bookmarkEnd w:id="21"/>
    <w:bookmarkStart w:id="22" w:name="X19f880801481e93e6386a26c6b226f9b546470c"/>
    <w:p>
      <w:pPr>
        <w:pStyle w:val="Heading2"/>
      </w:pPr>
      <w:r>
        <w:t xml:space="preserve">Professional Standards and Ethical Imperatives for the Australian Chemist</w:t>
      </w:r>
    </w:p>
    <w:p>
      <w:pPr>
        <w:pStyle w:val="FirstParagraph"/>
      </w:pPr>
      <w:r>
        <w:t xml:space="preserve">The professional practice of a Chemist in Australia Brisbane is defined by stringent ethical frameworks and mandatory standards. Adherence to RACI's Code of Ethics, which emphasizes public safety, environmental stewardship, integrity, and competence, is paramount. Furthermore, chemists engaged in regulated activities (e.g., pharmaceuticals, food safety testing) must operate within the strictures of the Australian Government’s Therapeutic Goods Administration (TGA), Food Standards Australia New Zealand (FSANZ), and Queensland Environment Protection Agency (EPA) regulations. This dissertation highlights that navigating these complex regulatory landscapes is not merely a compliance exercise but a core professional responsibility. The Brisbane chemist must constantly update their knowledge on evolving local and national standards, making ongoing professional development an absolute necessity within the Australian context.</w:t>
      </w:r>
    </w:p>
    <w:bookmarkEnd w:id="22"/>
    <w:bookmarkStart w:id="23" w:name="X6e9e687a9592aff6d4364ea35a6fe47996f9b8c"/>
    <w:p>
      <w:pPr>
        <w:pStyle w:val="Heading2"/>
      </w:pPr>
      <w:r>
        <w:t xml:space="preserve">Challenges and Innovation Frontiers for Brisbane Chemists</w:t>
      </w:r>
    </w:p>
    <w:p>
      <w:pPr>
        <w:pStyle w:val="FirstParagraph"/>
      </w:pPr>
      <w:r>
        <w:t xml:space="preserve">Despite the promising landscape, Chemists in Australia Brisbane face distinct challenges demanding innovation. The need to address climate change impacts on local ecosystems, develop circular economy solutions for Queensland's resource-intensive industries (like mining), and enhance public health through advanced diagnostics presents complex problems requiring novel chemical approaches. For instance, chemists are pivotal in researching biodegradable packaging materials suitable for Brisbane's tropical climate or developing sensors for early detection of waterborne pathogens in the city's aging infrastructure. This dissertation posits that future success hinges on chemists embracing interdisciplinary collaboration – working alongside environmental scientists, engineers, data analysts, and policymakers – a practice increasingly evident in Brisbane's innovation precincts like the Queensland BioScience Precinct. The ability to communicate scientific findings effectively to non-specialist stakeholders is also identified as a critical competency for the Brisbane-based Chemist.</w:t>
      </w:r>
    </w:p>
    <w:bookmarkEnd w:id="23"/>
    <w:bookmarkStart w:id="24" w:name="X013f0cc8513b57a0cea2255d18afbf5ece2d341"/>
    <w:p>
      <w:pPr>
        <w:pStyle w:val="Heading2"/>
      </w:pPr>
      <w:r>
        <w:t xml:space="preserve">Conclusion: Forging the Future of Chemistry in Australia Brisbane</w:t>
      </w:r>
    </w:p>
    <w:p>
      <w:pPr>
        <w:pStyle w:val="FirstParagraph"/>
      </w:pPr>
      <w:r>
        <w:t xml:space="preserve">This dissertation affirms that the role of the Chemist within Australia Brisbane is more than professionally significant; it is strategically vital to regional prosperity and global competitiveness. The Chemist operating in this environment must be a master of both core chemical science and contextual intelligence – understanding Brisbane's specific economic drivers, environmental pressures, regulatory nuances, and community needs. Continuous professional development, adherence to the highest ethical standards set by RACI, active engagement with Brisbane's scientific infrastructure (universities, CSIRO), and a commitment to innovation in response to local challenges are the pillars of enduring success. As Brisbane continues its trajectory as a major Australian city for science-driven industry growth, the contributions of skilled and ethically grounded Chemists will be fundamental. This Dissertation serves not merely as an academic exercise but as a clarion call for current and future chemists: embrace Brisbane's unique challenges, uphold Australia's professional excellence benchmarks, and actively shape the chemical sciences landscape that will define Queensland's sustainable future. The path forward demands more than technical skill; it demands the proactive engagement of the Chemist as a responsible leader within the fabric of Australia Brisbane.</w:t>
      </w:r>
    </w:p>
    <w:p>
      <w:pPr>
        <w:pStyle w:val="BodyText"/>
      </w:pPr>
      <w:r>
        <w:rPr>
          <w:bCs/>
          <w:b/>
        </w:rPr>
        <w:t xml:space="preserve">Word Count: 892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Professional Practice of Chemists in Australia Brisbane Context</dc:title>
  <dc:creator/>
  <dc:language>en</dc:language>
  <cp:keywords/>
  <dcterms:created xsi:type="dcterms:W3CDTF">2026-04-22T19:23:28Z</dcterms:created>
  <dcterms:modified xsi:type="dcterms:W3CDTF">2026-04-22T19:23:28Z</dcterms:modified>
</cp:coreProperties>
</file>

<file path=docProps/custom.xml><?xml version="1.0" encoding="utf-8"?>
<Properties xmlns="http://schemas.openxmlformats.org/officeDocument/2006/custom-properties" xmlns:vt="http://schemas.openxmlformats.org/officeDocument/2006/docPropsVTypes"/>
</file>