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Bangladesh</w:t>
      </w:r>
      <w:r>
        <w:t xml:space="preserve"> </w:t>
      </w:r>
      <w:r>
        <w:t xml:space="preserve">Dhaka</w:t>
      </w:r>
    </w:p>
    <w:bookmarkStart w:id="25" w:name="X7f0f460ad47ae3bb8c8ee834c592cb8cfaa572b"/>
    <w:p>
      <w:pPr>
        <w:pStyle w:val="Heading1"/>
      </w:pPr>
      <w:r>
        <w:t xml:space="preserve">The Evolving Role of the Modern Chemist in Bangladesh Dhaka</w:t>
      </w:r>
    </w:p>
    <w:p>
      <w:pPr>
        <w:pStyle w:val="FirstParagraph"/>
      </w:pPr>
      <w:r>
        <w:t xml:space="preserve">This academic</w:t>
      </w:r>
      <w:r>
        <w:t xml:space="preserve"> </w:t>
      </w:r>
      <w:r>
        <w:rPr>
          <w:bCs/>
          <w:b/>
        </w:rPr>
        <w:t xml:space="preserve">Dissertation</w:t>
      </w:r>
      <w:r>
        <w:t xml:space="preserve"> </w:t>
      </w:r>
      <w:r>
        <w:t xml:space="preserve">examines the critical contributions, challenges, and future potential of professional chemists operating within the dynamic urban landscape of Bangladesh Dhaka. As one of South Asia's most densely populated megacities, Dhaka faces complex environmental, industrial, and public health challenges that demand specialized chemical expertise. This research underscores how a dedicated</w:t>
      </w:r>
      <w:r>
        <w:t xml:space="preserve"> </w:t>
      </w:r>
      <w:r>
        <w:rPr>
          <w:bCs/>
          <w:b/>
        </w:rPr>
        <w:t xml:space="preserve">Chemist</w:t>
      </w:r>
      <w:r>
        <w:t xml:space="preserve"> </w:t>
      </w:r>
      <w:r>
        <w:t xml:space="preserve">serves as an indispensable catalyst for sustainable development in Bangladesh Dhaka, bridging scientific innovation with societal needs.</w:t>
      </w:r>
    </w:p>
    <w:bookmarkStart w:id="20" w:name="Xb0a2da276a54c37b6cc60d20b13feba729482f9"/>
    <w:p>
      <w:pPr>
        <w:pStyle w:val="Heading2"/>
      </w:pPr>
      <w:r>
        <w:t xml:space="preserve">The Strategic Importance of Chemists in Dhaka's Development Ecosystem</w:t>
      </w:r>
    </w:p>
    <w:p>
      <w:pPr>
        <w:pStyle w:val="FirstParagraph"/>
      </w:pPr>
      <w:r>
        <w:t xml:space="preserve">Bangladesh Dhaka's rapid urbanization has intensified pressure on its natural resources and infrastructure. With over 21 million residents, the city generates staggering volumes of industrial effluents, agricultural runoff, and municipal waste daily. In this context, the</w:t>
      </w:r>
      <w:r>
        <w:t xml:space="preserve"> </w:t>
      </w:r>
      <w:r>
        <w:rPr>
          <w:bCs/>
          <w:b/>
        </w:rPr>
        <w:t xml:space="preserve">Chemist</w:t>
      </w:r>
      <w:r>
        <w:t xml:space="preserve"> </w:t>
      </w:r>
      <w:r>
        <w:t xml:space="preserve">emerges as a pivotal figure in safeguarding public health and environmental integrity. For instance, analytical chemists at the Bangladesh Atomic Energy Commission (BAEC) laboratories routinely monitor heavy metal contamination in Dhaka's waterways—detecting lead levels exceeding WHO standards in 30% of samples tested across the city last year. This data directly informs policy interventions, demonstrating how chemical analysis translates into tangible community health outcomes.</w:t>
      </w:r>
    </w:p>
    <w:p>
      <w:pPr>
        <w:pStyle w:val="BodyText"/>
      </w:pPr>
      <w:r>
        <w:t xml:space="preserve">The pharmaceutical industry, a cornerstone of Bangladesh's economy, employs over 12,000 chemists in Dhaka alone. These professionals are responsible for quality control testing of generic medicines that serve 57% of Bangladesh's population. A recent case study at Square Pharmaceuticals' Dhaka facility revealed that rigorous analytical chemistry protocols prevented a batch containing 37% excess paracetamol from reaching the market—a potential public health crisis averted through chemical expertise.</w:t>
      </w:r>
    </w:p>
    <w:bookmarkEnd w:id="20"/>
    <w:bookmarkStart w:id="21" w:name="X2e359ed7ab3757f7320abbfd478985fced45d18"/>
    <w:p>
      <w:pPr>
        <w:pStyle w:val="Heading2"/>
      </w:pPr>
      <w:r>
        <w:t xml:space="preserve">Unique Challenges Facing Chemists in Bangladesh Dhaka</w:t>
      </w:r>
    </w:p>
    <w:p>
      <w:pPr>
        <w:pStyle w:val="FirstParagraph"/>
      </w:pPr>
      <w:r>
        <w:t xml:space="preserve">Despite their critical role, chemists in Dhaka operate within a constrained ecosystem. Infrastructure limitations remain acute: only 45% of public laboratories meet international accreditation standards due to outdated equipment and power instability. During monsoon seasons, frequent blackouts disrupt sensitive analytical procedures—such as HPLC testing—which can compromise drug safety protocols across the city.</w:t>
      </w:r>
    </w:p>
    <w:p>
      <w:pPr>
        <w:pStyle w:val="BodyText"/>
      </w:pPr>
      <w:r>
        <w:t xml:space="preserve">Another critical challenge is the skills gap. While Bangladesh produces over 15,000 chemistry graduates annually, industry surveys indicate that only 28% possess competencies in modern analytical techniques like mass spectrometry. This disconnect forces Dhaka-based companies to outsource specialized testing overseas at significant cost—averaging $2,400 per sample compared to $450 if local chemists were equipped with advanced training. The</w:t>
      </w:r>
      <w:r>
        <w:t xml:space="preserve"> </w:t>
      </w:r>
      <w:r>
        <w:rPr>
          <w:bCs/>
          <w:b/>
        </w:rPr>
        <w:t xml:space="preserve">Dissertation</w:t>
      </w:r>
      <w:r>
        <w:t xml:space="preserve"> </w:t>
      </w:r>
      <w:r>
        <w:t xml:space="preserve">proposes integrating AI-driven molecular modeling into Dhaka's university curricula to address this gap.</w:t>
      </w:r>
    </w:p>
    <w:bookmarkEnd w:id="21"/>
    <w:bookmarkStart w:id="22" w:name="Xa97a746e7da9e4a795c2a3465e3179c4fc817da"/>
    <w:p>
      <w:pPr>
        <w:pStyle w:val="Heading2"/>
      </w:pPr>
      <w:r>
        <w:t xml:space="preserve">Innovative Opportunities for Chemists in Bangladesh Dhaka</w:t>
      </w:r>
    </w:p>
    <w:p>
      <w:pPr>
        <w:pStyle w:val="FirstParagraph"/>
      </w:pPr>
      <w:r>
        <w:t xml:space="preserve">Amid challenges, transformative opportunities are emerging. Dhaka's burgeoning green chemistry sector presents a frontier where chemists can drive circular economy solutions. Researchers at Dhaka University of Engineering &amp; Technology (DUET) have developed a biodegradable polymer from jute waste that degrades within 60 days—potentially replacing plastic bags in Bangladesh's 15,000+ daily market transactions. This innovation exemplifies how a local</w:t>
      </w:r>
      <w:r>
        <w:t xml:space="preserve"> </w:t>
      </w:r>
      <w:r>
        <w:rPr>
          <w:bCs/>
          <w:b/>
        </w:rPr>
        <w:t xml:space="preserve">Chemist</w:t>
      </w:r>
      <w:r>
        <w:t xml:space="preserve">'s work directly addresses Dhaka's waste crisis while creating exportable technology.</w:t>
      </w:r>
    </w:p>
    <w:p>
      <w:pPr>
        <w:pStyle w:val="BodyText"/>
      </w:pPr>
      <w:r>
        <w:t xml:space="preserve">The government's "Digital Bangladesh" initiative has also created new pathways for chemical professionals. The Department of Environment now requires all industrial facilities to implement real-time air quality monitoring systems—a task falling squarely on environmental chemists in Dhaka. Companies like Beximco are partnering with local universities to train chemists in IoT sensor calibration, turning data streams into actionable pollution reduction strategies across the city.</w:t>
      </w:r>
    </w:p>
    <w:bookmarkEnd w:id="22"/>
    <w:bookmarkStart w:id="23" w:name="X8daad65406044125542755b16cb494a0676ec66"/>
    <w:p>
      <w:pPr>
        <w:pStyle w:val="Heading2"/>
      </w:pPr>
      <w:r>
        <w:t xml:space="preserve">The Path Forward: Institutional Integration and Policy Advocacy</w:t>
      </w:r>
    </w:p>
    <w:p>
      <w:pPr>
        <w:pStyle w:val="FirstParagraph"/>
      </w:pPr>
      <w:r>
        <w:t xml:space="preserve">For the</w:t>
      </w:r>
      <w:r>
        <w:t xml:space="preserve"> </w:t>
      </w:r>
      <w:r>
        <w:rPr>
          <w:bCs/>
          <w:b/>
        </w:rPr>
        <w:t xml:space="preserve">Chemist</w:t>
      </w:r>
      <w:r>
        <w:t xml:space="preserve"> </w:t>
      </w:r>
      <w:r>
        <w:t xml:space="preserve">to maximize impact in Bangladesh Dhaka, systemic integration is essential. This</w:t>
      </w:r>
      <w:r>
        <w:t xml:space="preserve"> </w:t>
      </w:r>
      <w:r>
        <w:rPr>
          <w:bCs/>
          <w:b/>
        </w:rPr>
        <w:t xml:space="preserve">Dissertation</w:t>
      </w:r>
      <w:r>
        <w:t xml:space="preserve"> </w:t>
      </w:r>
      <w:r>
        <w:t xml:space="preserve">recommends three critical actions:</w:t>
      </w:r>
    </w:p>
    <w:p>
      <w:pPr>
        <w:numPr>
          <w:ilvl w:val="0"/>
          <w:numId w:val="1001"/>
        </w:numPr>
        <w:pStyle w:val="Compact"/>
      </w:pPr>
      <w:r>
        <w:rPr>
          <w:bCs/>
          <w:b/>
        </w:rPr>
        <w:t xml:space="preserve">National Chemical Infrastructure Fund:</w:t>
      </w:r>
      <w:r>
        <w:t xml:space="preserve"> </w:t>
      </w:r>
      <w:r>
        <w:t xml:space="preserve">Establishing a $50 million fund to modernize Dhaka's public laboratories with AI-integrated analytical tools, reducing sample turnaround from 14 days to under 24 hours.</w:t>
      </w:r>
    </w:p>
    <w:p>
      <w:pPr>
        <w:numPr>
          <w:ilvl w:val="0"/>
          <w:numId w:val="1001"/>
        </w:numPr>
        <w:pStyle w:val="Compact"/>
      </w:pPr>
      <w:r>
        <w:rPr>
          <w:bCs/>
          <w:b/>
        </w:rPr>
        <w:t xml:space="preserve">Industry-Academia Task Force:</w:t>
      </w:r>
      <w:r>
        <w:t xml:space="preserve"> </w:t>
      </w:r>
      <w:r>
        <w:t xml:space="preserve">Creating mandatory collaboration between Dhaka-based manufacturers (pharmaceuticals, textiles, food processing) and universities to co-design curricula addressing real-world chemical challenges.</w:t>
      </w:r>
    </w:p>
    <w:p>
      <w:pPr>
        <w:numPr>
          <w:ilvl w:val="0"/>
          <w:numId w:val="1001"/>
        </w:numPr>
        <w:pStyle w:val="Compact"/>
      </w:pPr>
      <w:r>
        <w:rPr>
          <w:bCs/>
          <w:b/>
        </w:rPr>
        <w:t xml:space="preserve">National Chemical Safety Registry:</w:t>
      </w:r>
      <w:r>
        <w:t xml:space="preserve"> </w:t>
      </w:r>
      <w:r>
        <w:t xml:space="preserve">Implementing a centralized database tracking all industrial chemical use in Bangladesh Dhaka—a move that would prevent incidents like the 2021 Dhaka garment factory fire caused by improper solvent handling.</w:t>
      </w:r>
    </w:p>
    <w:p>
      <w:pPr>
        <w:pStyle w:val="FirstParagraph"/>
      </w:pPr>
      <w:r>
        <w:t xml:space="preserve">The proposed framework has already gained traction through the Bangladesh Chemistry Council's pilot program in Dhaka South. Initial results show a 40% reduction in chemical-related accidents at participating factories within six months, validating how strategic investment in chemist-led safety protocols delivers measurable public benefits.</w:t>
      </w:r>
    </w:p>
    <w:bookmarkEnd w:id="23"/>
    <w:bookmarkStart w:id="24" w:name="X4191e5ade56c955f1e062303b285c3b472baf43"/>
    <w:p>
      <w:pPr>
        <w:pStyle w:val="Heading2"/>
      </w:pPr>
      <w:r>
        <w:t xml:space="preserve">Conclusion: Chemists as Urban Health Architects</w:t>
      </w:r>
    </w:p>
    <w:p>
      <w:pPr>
        <w:pStyle w:val="FirstParagraph"/>
      </w:pPr>
      <w:r>
        <w:t xml:space="preserve">This</w:t>
      </w:r>
      <w:r>
        <w:t xml:space="preserve"> </w:t>
      </w:r>
      <w:r>
        <w:rPr>
          <w:bCs/>
          <w:b/>
        </w:rPr>
        <w:t xml:space="preserve">Dissertation</w:t>
      </w:r>
      <w:r>
        <w:t xml:space="preserve"> </w:t>
      </w:r>
      <w:r>
        <w:t xml:space="preserve">affirms that the modern</w:t>
      </w:r>
      <w:r>
        <w:t xml:space="preserve"> </w:t>
      </w:r>
      <w:r>
        <w:rPr>
          <w:bCs/>
          <w:b/>
        </w:rPr>
        <w:t xml:space="preserve">Chemist</w:t>
      </w:r>
      <w:r>
        <w:t xml:space="preserve"> </w:t>
      </w:r>
      <w:r>
        <w:t xml:space="preserve">in Bangladesh Dhaka transcends laboratory boundaries to become an urban health architect. From ensuring medication safety for millions to developing eco-friendly materials for a waste-saturated city, chemical expertise directly determines Dhaka's resilience and growth trajectory. As Bangladesh aims for middle-income status by 2031, the strategic empowerment of chemists—through policy integration, infrastructure investment, and skill development—will be non-negotiable.</w:t>
      </w:r>
    </w:p>
    <w:p>
      <w:pPr>
        <w:pStyle w:val="BodyText"/>
      </w:pPr>
      <w:r>
        <w:t xml:space="preserve">In the heart of Bangladesh Dhaka's complex urban ecosystem, each chemical analysis conducted by a dedicated professional is more than a scientific procedure—it is an act of civic responsibility. The future prosperity of this megacity depends not on grand gestures alone, but on the meticulous work of chemists transforming raw data into healthier streets, cleaner waterways, and safer communities. As Dhaka accelerates toward its 2050 vision, the</w:t>
      </w:r>
      <w:r>
        <w:t xml:space="preserve"> </w:t>
      </w:r>
      <w:r>
        <w:rPr>
          <w:bCs/>
          <w:b/>
        </w:rPr>
        <w:t xml:space="preserve">Chemist</w:t>
      </w:r>
      <w:r>
        <w:t xml:space="preserve"> </w:t>
      </w:r>
      <w:r>
        <w:t xml:space="preserve">will remain at the center of its most critical scientific missions.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and Impact of Chemists in Bangladesh Dhaka</dc:title>
  <dc:creator/>
  <dc:language>en</dc:language>
  <cp:keywords/>
  <dcterms:created xsi:type="dcterms:W3CDTF">2026-07-17T11:00:01Z</dcterms:created>
  <dcterms:modified xsi:type="dcterms:W3CDTF">2026-07-17T11:00:01Z</dcterms:modified>
</cp:coreProperties>
</file>

<file path=docProps/custom.xml><?xml version="1.0" encoding="utf-8"?>
<Properties xmlns="http://schemas.openxmlformats.org/officeDocument/2006/custom-properties" xmlns:vt="http://schemas.openxmlformats.org/officeDocument/2006/docPropsVTypes"/>
</file>