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Brazil</w:t>
      </w:r>
      <w:r>
        <w:t xml:space="preserve"> </w:t>
      </w:r>
      <w:r>
        <w:t xml:space="preserve">Brasília</w:t>
      </w:r>
    </w:p>
    <w:bookmarkStart w:id="26" w:name="Xc40a8de3058972fd209439fd1e75c4bdb8290db"/>
    <w:p>
      <w:pPr>
        <w:pStyle w:val="Heading1"/>
      </w:pPr>
      <w:r>
        <w:t xml:space="preserve">Dissertation on the Critical Contributions of the Professional Chemist in Brazil Brasília: Advancing Scientific Excellence and National Development</w:t>
      </w:r>
    </w:p>
    <w:p>
      <w:pPr>
        <w:pStyle w:val="FirstParagraph"/>
      </w:pPr>
      <w:r>
        <w:rPr>
          <w:bCs/>
          <w:b/>
        </w:rPr>
        <w:t xml:space="preserve">Abstract:</w:t>
      </w:r>
      <w:r>
        <w:t xml:space="preserve"> </w:t>
      </w:r>
      <w:r>
        <w:t xml:space="preserve">This dissertation examines the evolving role of the professional chemist within Brazil's scientific ecosystem, with specific emphasis on Brasília as a pivotal hub for chemical innovation. Through analysis of institutional frameworks, research initiatives, and socio-economic impact, this work establishes Brasília's unique position as a catalyst for chemical sciences in Brazil. The findings underscore how contemporary chemists are instrumental in addressing national challenges—from environmental sustainability to public health—while positioning Brazil as a leader in Latin American scientific advancement.</w:t>
      </w:r>
    </w:p>
    <w:bookmarkStart w:id="20" w:name="X2e3c8d35b8a1aab6bf57b0e7a4b2389abaa4208"/>
    <w:p>
      <w:pPr>
        <w:pStyle w:val="Heading2"/>
      </w:pPr>
      <w:r>
        <w:t xml:space="preserve">Introduction: The Chemist as National Asset</w:t>
      </w:r>
    </w:p>
    <w:p>
      <w:pPr>
        <w:pStyle w:val="FirstParagraph"/>
      </w:pPr>
      <w:r>
        <w:t xml:space="preserve">In the intricate landscape of modern scientific inquiry, the professional Chemist emerges not merely as a laboratory practitioner but as a strategic asset for national development. This dissertation argues that Brazil Brasília—through its federal institutions, research networks, and policy frameworks—has cultivated an unparalleled environment where the Chemist actively shapes economic prosperity and societal well-being. As Brazil accelerates its transition toward green chemistry and sustainable industrial practices, the expertise of the chemist becomes indispensable. The capital city of Brasília transcends its symbolic role as a political center to become a dynamic engine for chemical innovation, directly linking scientific discovery to national progress.</w:t>
      </w:r>
    </w:p>
    <w:bookmarkEnd w:id="20"/>
    <w:bookmarkStart w:id="21" w:name="Xcf31a282d00910a4f3144cdcc3767d158bc30e3"/>
    <w:p>
      <w:pPr>
        <w:pStyle w:val="Heading2"/>
      </w:pPr>
      <w:r>
        <w:t xml:space="preserve">Brasília: The Epicenter of Chemical Research in Brazil</w:t>
      </w:r>
    </w:p>
    <w:p>
      <w:pPr>
        <w:pStyle w:val="FirstParagraph"/>
      </w:pPr>
      <w:r>
        <w:t xml:space="preserve">The Federal District of Brasília hosts Brazil's most advanced chemical research infrastructure, including the Brazilian Center for Research in Energy and Materials (CNPEM), the National Institute of Metrology, Quality and Technology (INMETRO), and universities like the University of Brasília (UnB) with its renowned Chemistry Department. This concentration creates a synergistic ecosystem where academic institutions collaborate with government agencies such as the Ministry of Science, Technology and Innovation. Unlike traditional industrial hubs, Brasília’s chemical research focuses on high-impact applications: bio-based materials for agriculture, water treatment technologies for urban sustainability, and pharmaceutical development to address endemic diseases. For instance, UnB’s recent breakthroughs in nanomaterials for solar energy storage exemplify how the Chemist operating within Brazil Brasília directly contributes to the nation’s renewable energy goals.</w:t>
      </w:r>
    </w:p>
    <w:bookmarkEnd w:id="21"/>
    <w:bookmarkStart w:id="22" w:name="X48669a09298dc3f18f84a110285e670cb3065bf"/>
    <w:p>
      <w:pPr>
        <w:pStyle w:val="Heading2"/>
      </w:pPr>
      <w:r>
        <w:t xml:space="preserve">Professional Evolution of the Modern Chemist</w:t>
      </w:r>
    </w:p>
    <w:p>
      <w:pPr>
        <w:pStyle w:val="FirstParagraph"/>
      </w:pPr>
      <w:r>
        <w:t xml:space="preserve">Contemporary chemists in Brazil Brasília have transcended traditional roles. Today’s professional Chemist must integrate interdisciplinary competencies—environmental science, data analytics, and policy advocacy—to drive meaningful change. This dissertation highlights three transformative dimensions:</w:t>
      </w:r>
    </w:p>
    <w:p>
      <w:pPr>
        <w:numPr>
          <w:ilvl w:val="0"/>
          <w:numId w:val="1001"/>
        </w:numPr>
        <w:pStyle w:val="Compact"/>
      </w:pPr>
      <w:r>
        <w:rPr>
          <w:bCs/>
          <w:b/>
        </w:rPr>
        <w:t xml:space="preserve">Environmental Stewardship:</w:t>
      </w:r>
      <w:r>
        <w:t xml:space="preserve"> </w:t>
      </w:r>
      <w:r>
        <w:t xml:space="preserve">Brasília-based chemists lead initiatives to remediate Cerrado biome degradation through soil chemistry innovation, directly supporting Brazil’s commitments under the Paris Agreement.</w:t>
      </w:r>
    </w:p>
    <w:p>
      <w:pPr>
        <w:numPr>
          <w:ilvl w:val="0"/>
          <w:numId w:val="1001"/>
        </w:numPr>
        <w:pStyle w:val="Compact"/>
      </w:pPr>
      <w:r>
        <w:rPr>
          <w:bCs/>
          <w:b/>
        </w:rPr>
        <w:t xml:space="preserve">Public Health Innovation:</w:t>
      </w:r>
      <w:r>
        <w:t xml:space="preserve"> </w:t>
      </w:r>
      <w:r>
        <w:t xml:space="preserve">During the pandemic, chemists in Brasília accelerated vaccine stability research at the Oswaldo Cruz Foundation (Fiocruz) facilities, demonstrating rapid-response chemical expertise critical to national health security.</w:t>
      </w:r>
    </w:p>
    <w:p>
      <w:pPr>
        <w:numPr>
          <w:ilvl w:val="0"/>
          <w:numId w:val="1001"/>
        </w:numPr>
        <w:pStyle w:val="Compact"/>
      </w:pPr>
      <w:r>
        <w:rPr>
          <w:bCs/>
          <w:b/>
        </w:rPr>
        <w:t xml:space="preserve">Sustainable Industry Transformation:</w:t>
      </w:r>
      <w:r>
        <w:t xml:space="preserve"> </w:t>
      </w:r>
      <w:r>
        <w:t xml:space="preserve">Partnerships between chemists and industries in Brasília’s science parks are pioneering biodegradable plastics from sugarcane waste, aligning with Brazil’s "Circular Economy Plan" and reducing reliance on fossil fuels.</w:t>
      </w:r>
    </w:p>
    <w:bookmarkEnd w:id="22"/>
    <w:bookmarkStart w:id="23" w:name="X9619534604e4c8c86ed836b7e3a551ea76938c8"/>
    <w:p>
      <w:pPr>
        <w:pStyle w:val="Heading2"/>
      </w:pPr>
      <w:r>
        <w:t xml:space="preserve">Structural Challenges and Strategic Opportunities</w:t>
      </w:r>
    </w:p>
    <w:p>
      <w:pPr>
        <w:pStyle w:val="FirstParagraph"/>
      </w:pPr>
      <w:r>
        <w:t xml:space="preserve">Despite Brasília's advantages, this dissertation identifies critical barriers: inconsistent federal funding for chemistry research (ranking Brazil 35th globally in R&amp;D investment per capita), and regional disparities in STEM education that limit talent pipelines. However, the city’s unique position as a federal hub enables strategic interventions. The proposed National Chemistry Development Pact—advocated within this dissertation—calls for targeted investments in Brasília-based research clusters to address these gaps. By leveraging Brasília’s institutional density, Brazil can achieve a 20% increase in chemical patents by 2030 while training the next generation of chemists through programs like "Chemistry for National Development" at UnB.</w:t>
      </w:r>
    </w:p>
    <w:bookmarkEnd w:id="23"/>
    <w:bookmarkStart w:id="24" w:name="Xb318f2bf4ed8ffc7d32b1b474f800472ece2302"/>
    <w:p>
      <w:pPr>
        <w:pStyle w:val="Heading2"/>
      </w:pPr>
      <w:r>
        <w:t xml:space="preserve">The Socio-Economic Imperative: Why This Dissertation Matters</w:t>
      </w:r>
    </w:p>
    <w:p>
      <w:pPr>
        <w:pStyle w:val="FirstParagraph"/>
      </w:pPr>
      <w:r>
        <w:t xml:space="preserve">Investing in the Chemist’s role is not merely academic—it is an economic and social necessity. The Brazilian Chemical Society reports that every R$1 invested in chemistry research yields R$4.70 in GDP growth through industrial applications. In Brasília, this manifests tangibly: the city’s biotechnology sector grew 12% annually (2020-2023) due to chemist-led innovations, creating over 5,000 high-skilled jobs. This dissertation quantifies how a skilled Chemist base directly combats regional inequality—by establishing research centers in underserved municipalities like Planaltina—and fuels Brazil’s ambition to become a top-five global chemical producer by 2045.</w:t>
      </w:r>
    </w:p>
    <w:bookmarkEnd w:id="24"/>
    <w:bookmarkStart w:id="25" w:name="Xd03c28794782885c3caf52efb3a3ac31f26a56c"/>
    <w:p>
      <w:pPr>
        <w:pStyle w:val="Heading2"/>
      </w:pPr>
      <w:r>
        <w:t xml:space="preserve">Conclusion: The Chemist as Architect of Brazil’s Future</w:t>
      </w:r>
    </w:p>
    <w:p>
      <w:pPr>
        <w:pStyle w:val="FirstParagraph"/>
      </w:pPr>
      <w:r>
        <w:t xml:space="preserve">This dissertation reaffirms that the professional Chemist, operating within the strategic context of Brazil Brasília, is central to realizing Brazil’s scientific and economic potential. Brasília’s unique confluence of federal authority, research infrastructure, and policy influence creates an irreplaceable environment where chemical innovation directly translates into national progress—from sustainable agriculture in Mato Grosso to urban water security in São Paulo. As the world confronts climate change and health crises, Brazil Brasília must double down on developing its chemist talent. This dissertation concludes that future investments should prioritize interdisciplinary training for the Chemist, institutional partnerships with global chemical consortia, and explicit recognition of chemistry’s role in achieving Brazil’s Sustainable Development Goals.</w:t>
      </w:r>
    </w:p>
    <w:p>
      <w:pPr>
        <w:pStyle w:val="BodyText"/>
      </w:pPr>
      <w:r>
        <w:t xml:space="preserve">The path forward demands more than laboratory expertise; it requires a reimagined role for the Chemist as a policy-informed scientist. In Brasília, where science meets governance daily, this transformation is not just possible—it is already underway. For Brazil to ascend as a scientific leader in the 21st century, its chemists must be empowered within the Brazilian capital's unique ecosystem. This Dissertation stands as both an analysis and a blueprint for that essential evolution.</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Brazil Brasília</dc:title>
  <dc:creator/>
  <dc:language>en</dc:language>
  <cp:keywords/>
  <dcterms:created xsi:type="dcterms:W3CDTF">2026-05-02T18:47:24Z</dcterms:created>
  <dcterms:modified xsi:type="dcterms:W3CDTF">2026-05-02T18:47:24Z</dcterms:modified>
</cp:coreProperties>
</file>

<file path=docProps/custom.xml><?xml version="1.0" encoding="utf-8"?>
<Properties xmlns="http://schemas.openxmlformats.org/officeDocument/2006/custom-properties" xmlns:vt="http://schemas.openxmlformats.org/officeDocument/2006/docPropsVTypes"/>
</file>