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Canada</w:t>
      </w:r>
      <w:r>
        <w:t xml:space="preserve"> </w:t>
      </w:r>
      <w:r>
        <w:t xml:space="preserve">Toronto</w:t>
      </w:r>
    </w:p>
    <w:bookmarkStart w:id="25" w:name="X7b0412972aa69ace5b0294854da1592b9b20ed8"/>
    <w:p>
      <w:pPr>
        <w:pStyle w:val="Heading1"/>
      </w:pPr>
      <w:r>
        <w:t xml:space="preserve">The Evolving Professional Landscape for the Chemist in Canada Toronto: A Dissertation Framework</w:t>
      </w:r>
    </w:p>
    <w:p>
      <w:pPr>
        <w:pStyle w:val="FirstParagraph"/>
      </w:pPr>
      <w:r>
        <w:t xml:space="preserve">As a cornerstone of scientific advancement and industrial innovation within Canada's most populous city, the role of the</w:t>
      </w:r>
      <w:r>
        <w:t xml:space="preserve"> </w:t>
      </w:r>
      <w:r>
        <w:rPr>
          <w:iCs/>
          <w:i/>
        </w:rPr>
        <w:t xml:space="preserve">Chemist</w:t>
      </w:r>
      <w:r>
        <w:t xml:space="preserve"> </w:t>
      </w:r>
      <w:r>
        <w:t xml:space="preserve">in</w:t>
      </w:r>
      <w:r>
        <w:t xml:space="preserve"> </w:t>
      </w:r>
      <w:r>
        <w:rPr>
          <w:bCs/>
          <w:b/>
        </w:rPr>
        <w:t xml:space="preserve">Canada Toronto</w:t>
      </w:r>
      <w:r>
        <w:t xml:space="preserve"> </w:t>
      </w:r>
      <w:r>
        <w:t xml:space="preserve">demands rigorous academic exploration. This document serves not as a traditional scholarly dissertation but as a comprehensive professional framework designed to inform aspiring chemists, academic institutions, and employers navigating the dynamic scientific ecosystem of Toronto. It examines critical pathways, regulatory imperatives, and future trajectories essential for success within the</w:t>
      </w:r>
      <w:r>
        <w:t xml:space="preserve"> </w:t>
      </w:r>
      <w:r>
        <w:rPr>
          <w:iCs/>
          <w:i/>
        </w:rPr>
        <w:t xml:space="preserve">Chemist</w:t>
      </w:r>
      <w:r>
        <w:t xml:space="preserve"> </w:t>
      </w:r>
      <w:r>
        <w:t xml:space="preserve">profession across</w:t>
      </w:r>
      <w:r>
        <w:t xml:space="preserve"> </w:t>
      </w:r>
      <w:r>
        <w:rPr>
          <w:bCs/>
          <w:b/>
        </w:rPr>
        <w:t xml:space="preserve">Canada Toronto</w:t>
      </w:r>
      <w:r>
        <w:t xml:space="preserve">.</w:t>
      </w:r>
    </w:p>
    <w:bookmarkStart w:id="20" w:name="Xa84067d0b6e3a50e0f2da7ec9c1fd5c95d139dc"/>
    <w:p>
      <w:pPr>
        <w:pStyle w:val="Heading2"/>
      </w:pPr>
      <w:r>
        <w:t xml:space="preserve">The Imperative of Professional Accreditation in Canada Toronto</w:t>
      </w:r>
    </w:p>
    <w:p>
      <w:pPr>
        <w:pStyle w:val="FirstParagraph"/>
      </w:pPr>
      <w:r>
        <w:t xml:space="preserve">In the Canadian context, particularly within the bustling economic hub of Toronto, licensure and certification are non-negotiable for professional chemists seeking regulatory recognition. Unlike some jurisdictions where practice is unregulated,</w:t>
      </w:r>
      <w:r>
        <w:t xml:space="preserve"> </w:t>
      </w:r>
      <w:r>
        <w:rPr>
          <w:bCs/>
          <w:b/>
        </w:rPr>
        <w:t xml:space="preserve">Canada Toronto</w:t>
      </w:r>
      <w:r>
        <w:t xml:space="preserve"> </w:t>
      </w:r>
      <w:r>
        <w:t xml:space="preserve">operates under a stringent framework administered by provincial bodies like the Ontario College of Pharmacists (OCP) and national organizations such as the Association of Canadian Environmental Analytical Laboratories (ACEAL). For industrial and environmental chemists, certification through the Canadian Society for Chemistry (CSC) or relevant provincial engineering colleges is paramount. A</w:t>
      </w:r>
      <w:r>
        <w:t xml:space="preserve"> </w:t>
      </w:r>
      <w:r>
        <w:rPr>
          <w:iCs/>
          <w:i/>
        </w:rPr>
        <w:t xml:space="preserve">Dissertation</w:t>
      </w:r>
      <w:r>
        <w:t xml:space="preserve"> </w:t>
      </w:r>
      <w:r>
        <w:t xml:space="preserve">on this topic would rigorously detail how Toronto's unique regulatory environment—shaped by Ontario's Environmental Protection Act and stringent pharmaceutical standards—demands specific credentials beyond a standard degree. The title "Professional Chemist" in Toronto, whether working in pharmaceutical R&amp;D at Merck or environmental monitoring for the City of Toronto, necessitates formal accreditation, making this a critical focus for any career path within the</w:t>
      </w:r>
      <w:r>
        <w:t xml:space="preserve"> </w:t>
      </w:r>
      <w:r>
        <w:rPr>
          <w:iCs/>
          <w:i/>
        </w:rPr>
        <w:t xml:space="preserve">Chemist</w:t>
      </w:r>
      <w:r>
        <w:t xml:space="preserve"> </w:t>
      </w:r>
      <w:r>
        <w:t xml:space="preserve">profession.</w:t>
      </w:r>
    </w:p>
    <w:bookmarkEnd w:id="20"/>
    <w:bookmarkStart w:id="21" w:name="X5b570594e51b81057beb812f60382b79ee8c919"/>
    <w:p>
      <w:pPr>
        <w:pStyle w:val="Heading2"/>
      </w:pPr>
      <w:r>
        <w:t xml:space="preserve">Toronto as a Nexus of Chemical Innovation: Key Sectors and Employers</w:t>
      </w:r>
    </w:p>
    <w:p>
      <w:pPr>
        <w:pStyle w:val="FirstParagraph"/>
      </w:pPr>
      <w:r>
        <w:rPr>
          <w:bCs/>
          <w:b/>
        </w:rPr>
        <w:t xml:space="preserve">Canada Toronto</w:t>
      </w:r>
      <w:r>
        <w:t xml:space="preserve"> </w:t>
      </w:r>
      <w:r>
        <w:t xml:space="preserve">is unparalleled in Canada as a magnet for chemical science employment, hosting major employers that define the modern chemist's role. The city's pharmaceutical giants (Pfizer, GlaxoSmithKline), biotechnology accelerators (like the MaRS Discovery District), environmental consulting firms (EVS Environmental Services), and advanced materials manufacturers create diverse career trajectories. A contemporary</w:t>
      </w:r>
      <w:r>
        <w:t xml:space="preserve"> </w:t>
      </w:r>
      <w:r>
        <w:rPr>
          <w:iCs/>
          <w:i/>
        </w:rPr>
        <w:t xml:space="preserve">Dissertation</w:t>
      </w:r>
      <w:r>
        <w:t xml:space="preserve"> </w:t>
      </w:r>
      <w:r>
        <w:t xml:space="preserve">must analyze how Toronto’s economy drives demand for specialized chemists: analytical chemists ensuring drug purity, environmental chemists mitigating pollution in the Great Lakes basin, and materials scientists developing sustainable polymers for urban construction. Crucially, this document underscores that Toronto’s position as Canada's financial and scientific capital elevates the</w:t>
      </w:r>
      <w:r>
        <w:t xml:space="preserve"> </w:t>
      </w:r>
      <w:r>
        <w:rPr>
          <w:iCs/>
          <w:i/>
        </w:rPr>
        <w:t xml:space="preserve">Chemist</w:t>
      </w:r>
      <w:r>
        <w:t xml:space="preserve">'s impact—contributing not only to local economic growth but also to national standards in healthcare, environmental stewardship, and industrial safety underpinned by</w:t>
      </w:r>
      <w:r>
        <w:t xml:space="preserve"> </w:t>
      </w:r>
      <w:r>
        <w:rPr>
          <w:bCs/>
          <w:b/>
        </w:rPr>
        <w:t xml:space="preserve">Canada Toronto</w:t>
      </w:r>
      <w:r>
        <w:t xml:space="preserve">'s regulatory framework.</w:t>
      </w:r>
    </w:p>
    <w:bookmarkEnd w:id="21"/>
    <w:bookmarkStart w:id="22" w:name="X8e5fa02ff23486b7f37deac5ef5241d29b87a73"/>
    <w:p>
      <w:pPr>
        <w:pStyle w:val="Heading2"/>
      </w:pPr>
      <w:r>
        <w:t xml:space="preserve">Educational Pathways: Aligning Curriculum with Toronto's Market Needs</w:t>
      </w:r>
    </w:p>
    <w:p>
      <w:pPr>
        <w:pStyle w:val="FirstParagraph"/>
      </w:pPr>
      <w:r>
        <w:t xml:space="preserve">Universities across Toronto—University of Toronto (UofT), York University, Ryerson University (now TMU)—have responded to market demands by embedding industry-relevant skills into chemistry programs. A robust</w:t>
      </w:r>
      <w:r>
        <w:t xml:space="preserve"> </w:t>
      </w:r>
      <w:r>
        <w:rPr>
          <w:iCs/>
          <w:i/>
        </w:rPr>
        <w:t xml:space="preserve">Dissertation</w:t>
      </w:r>
      <w:r>
        <w:t xml:space="preserve"> </w:t>
      </w:r>
      <w:r>
        <w:t xml:space="preserve">on this subject would highlight how curricula now prioritize data analytics, regulatory compliance training (e.g., GMP/GCP for pharmaceutical chemists), and sustainability metrics—directly addressing needs voiced by Toronto employers. For instance, UofT’s Master of Applied Science in Chemistry program integrates co-op placements with companies like L'Oréal Canada or Thermo Fisher Scientific, providing hands-on experience critical for securing employment as a</w:t>
      </w:r>
      <w:r>
        <w:t xml:space="preserve"> </w:t>
      </w:r>
      <w:r>
        <w:rPr>
          <w:iCs/>
          <w:i/>
        </w:rPr>
        <w:t xml:space="preserve">Chemist</w:t>
      </w:r>
      <w:r>
        <w:t xml:space="preserve"> </w:t>
      </w:r>
      <w:r>
        <w:t xml:space="preserve">in Toronto. The city's proximity to federal research agencies (e.g., NRC institutes) further cements its role as a training ground where academic rigor meets</w:t>
      </w:r>
      <w:r>
        <w:t xml:space="preserve"> </w:t>
      </w:r>
      <w:r>
        <w:rPr>
          <w:bCs/>
          <w:b/>
        </w:rPr>
        <w:t xml:space="preserve">Canada Toronto</w:t>
      </w:r>
      <w:r>
        <w:t xml:space="preserve">'s real-world challenges, ensuring graduates are equipped to contribute immediately upon entering the profession.</w:t>
      </w:r>
    </w:p>
    <w:bookmarkEnd w:id="22"/>
    <w:bookmarkStart w:id="23" w:name="X74f6314ec5e76705ac02d5e8c8d80bf5dfea067"/>
    <w:p>
      <w:pPr>
        <w:pStyle w:val="Heading2"/>
      </w:pPr>
      <w:r>
        <w:t xml:space="preserve">Navigating Challenges: Diversity, Ethics, and Future-Proofing in Toronto</w:t>
      </w:r>
    </w:p>
    <w:p>
      <w:pPr>
        <w:pStyle w:val="FirstParagraph"/>
      </w:pPr>
      <w:r>
        <w:t xml:space="preserve">The journey of the aspiring chemist in Toronto is not without obstacles. A critical component of any dissertation must address persistent gaps: underrepresentation of women and minority groups among senior chemists; ethical dilemmas in environmental testing or pharmaceutical trials; and the urgent need to adapt to emerging fields like green chemistry and AI-driven drug discovery.</w:t>
      </w:r>
      <w:r>
        <w:t xml:space="preserve"> </w:t>
      </w:r>
      <w:r>
        <w:rPr>
          <w:bCs/>
          <w:b/>
        </w:rPr>
        <w:t xml:space="preserve">Canada Toronto</w:t>
      </w:r>
      <w:r>
        <w:t xml:space="preserve">'s diverse population demands that the</w:t>
      </w:r>
      <w:r>
        <w:t xml:space="preserve"> </w:t>
      </w:r>
      <w:r>
        <w:rPr>
          <w:iCs/>
          <w:i/>
        </w:rPr>
        <w:t xml:space="preserve">Chemist</w:t>
      </w:r>
      <w:r>
        <w:t xml:space="preserve"> </w:t>
      </w:r>
      <w:r>
        <w:t xml:space="preserve">profession actively pursues inclusive practices, as seen in initiatives by the CSC's Diversity Committee based in Toronto. Furthermore, a forward-looking dissertation would stress that future success requires continuous learning—Toronto’s fast-paced innovation landscape means chemists must master new analytical techniques (e.g., mass spectrometry imaging) and understand evolving regulations from Health Canada. Failure to do so risks obsolescence in a market where employers prioritize adaptability as much as technical skill.</w:t>
      </w:r>
    </w:p>
    <w:bookmarkEnd w:id="23"/>
    <w:bookmarkStart w:id="24" w:name="X8f2d6f72afd324a913eaa5702457e79934239e0"/>
    <w:p>
      <w:pPr>
        <w:pStyle w:val="Heading2"/>
      </w:pPr>
      <w:r>
        <w:t xml:space="preserve">Conclusion: The Chemist's Vital Role in Shaping Toronto's Future</w:t>
      </w:r>
    </w:p>
    <w:p>
      <w:pPr>
        <w:pStyle w:val="FirstParagraph"/>
      </w:pPr>
      <w:r>
        <w:t xml:space="preserve">This document affirms that the professional identity of the</w:t>
      </w:r>
      <w:r>
        <w:t xml:space="preserve"> </w:t>
      </w:r>
      <w:r>
        <w:rPr>
          <w:iCs/>
          <w:i/>
        </w:rPr>
        <w:t xml:space="preserve">Chemist</w:t>
      </w:r>
      <w:r>
        <w:t xml:space="preserve"> </w:t>
      </w:r>
      <w:r>
        <w:t xml:space="preserve">within</w:t>
      </w:r>
      <w:r>
        <w:t xml:space="preserve"> </w:t>
      </w:r>
      <w:r>
        <w:rPr>
          <w:bCs/>
          <w:b/>
        </w:rPr>
        <w:t xml:space="preserve">Canada Toronto</w:t>
      </w:r>
      <w:r>
        <w:t xml:space="preserve"> </w:t>
      </w:r>
      <w:r>
        <w:t xml:space="preserve">is both highly specialized and profoundly impactful. It transcends laboratory work to influence public health, environmental policy, economic development, and technological progress in one of the world’s most vibrant cities. For institutions crafting academic programs or professionals charting their careers, the imperative is clear: align education with Toronto's regulatory ethos; seek certification; pursue experiential learning through local partnerships; and commit to lifelong adaptation. As a framework for understanding this profession, this dissertation underscores that in</w:t>
      </w:r>
      <w:r>
        <w:t xml:space="preserve"> </w:t>
      </w:r>
      <w:r>
        <w:rPr>
          <w:bCs/>
          <w:b/>
        </w:rPr>
        <w:t xml:space="preserve">Canada Toronto</w:t>
      </w:r>
      <w:r>
        <w:t xml:space="preserve">, the chemist is not merely a scientist but a pivotal architect of sustainable urban innovation. The future of Canada’s chemical industry—and indeed, the health and prosperity of Toronto itself—depends on nurturing and empowering its next generation of chemists to meet these complex challenges with excellence, integrity, and foresight.</w:t>
      </w:r>
    </w:p>
    <w:p>
      <w:pPr>
        <w:pStyle w:val="BodyText"/>
      </w:pPr>
      <w:r>
        <w:rPr>
          <w:iCs/>
          <w:i/>
        </w:rPr>
        <w:t xml:space="preserve">This document serves as a professional reference guide for aspiring Chemists in Canada Toronto, emphasizing practical pathways over theoretical dissertation formality. It reflects the current landscape where academic rigor meets civic responsibility within the heart of Canadian scientific enterprise.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Chemist in Canada Toronto</dc:title>
  <dc:creator/>
  <cp:keywords/>
  <dcterms:created xsi:type="dcterms:W3CDTF">2026-03-04T04:02:46Z</dcterms:created>
  <dcterms:modified xsi:type="dcterms:W3CDTF">2026-03-04T04:02:46Z</dcterms:modified>
</cp:coreProperties>
</file>

<file path=docProps/custom.xml><?xml version="1.0" encoding="utf-8"?>
<Properties xmlns="http://schemas.openxmlformats.org/officeDocument/2006/custom-properties" xmlns:vt="http://schemas.openxmlformats.org/officeDocument/2006/docPropsVTypes"/>
</file>