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bookmarkStart w:id="27" w:name="X4604d42bacae3fa1875f74d9ab816bca87ae858"/>
    <w:p>
      <w:pPr>
        <w:pStyle w:val="Heading1"/>
      </w:pPr>
      <w:r>
        <w:t xml:space="preserve">Advancing Scientific Excellence: A Dissertation on the Vital Role of Chemists in Canada Vancouver</w:t>
      </w:r>
    </w:p>
    <w:p>
      <w:pPr>
        <w:pStyle w:val="FirstParagraph"/>
      </w:pPr>
      <w:r>
        <w:rPr>
          <w:bCs/>
          <w:b/>
        </w:rPr>
        <w:t xml:space="preserve">Abstract:</w:t>
      </w:r>
      <w:r>
        <w:t xml:space="preserve"> </w:t>
      </w:r>
      <w:r>
        <w:t xml:space="preserve">This dissertation examines the multifaceted contributions of chemists within the dynamic scientific ecosystem of Canada Vancouver. As a global hub for innovation, Vancouver presents unique opportunities and challenges for chemical professionals that warrant comprehensive academic exploration. The following analysis synthesizes current industry demands, educational pathways, and societal impacts to establish a foundational understanding of why a career as a</w:t>
      </w:r>
      <w:r>
        <w:t xml:space="preserve"> </w:t>
      </w:r>
      <w:r>
        <w:rPr>
          <w:iCs/>
          <w:i/>
        </w:rPr>
        <w:t xml:space="preserve">Chemist</w:t>
      </w:r>
      <w:r>
        <w:t xml:space="preserve"> </w:t>
      </w:r>
      <w:r>
        <w:t xml:space="preserve">remains critically important in</w:t>
      </w:r>
      <w:r>
        <w:t xml:space="preserve"> </w:t>
      </w:r>
      <w:r>
        <w:rPr>
          <w:bCs/>
          <w:b/>
        </w:rPr>
        <w:t xml:space="preserve">Canada Vancouver</w:t>
      </w:r>
      <w:r>
        <w:t xml:space="preserve">.</w:t>
      </w:r>
    </w:p>
    <w:bookmarkStart w:id="20" w:name="X3d4b955d0ab5ac6d15421eba1304635856d8fe7"/>
    <w:p>
      <w:pPr>
        <w:pStyle w:val="Heading2"/>
      </w:pPr>
      <w:r>
        <w:t xml:space="preserve">1. Introduction: Chemistry as Vancouver's Scientific Engine</w:t>
      </w:r>
    </w:p>
    <w:p>
      <w:pPr>
        <w:pStyle w:val="FirstParagraph"/>
      </w:pPr>
      <w:r>
        <w:t xml:space="preserve">Vancouver, British Columbia stands at the confluence of environmental stewardship, biotechnology advancement, and sustainable resource development – all fields fundamentally reliant on chemical expertise. This dissertation argues that the role of a modern</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extends far beyond laboratory work; it encompasses strategic innovation catalysts for regional economic prosperity and environmental sustainability. With British Columbia's economy deeply intertwined with resource sectors and emerging green technologies, the presence of skilled chemists directly influences policy development, industrial growth, and community well-being.</w:t>
      </w:r>
    </w:p>
    <w:bookmarkEnd w:id="20"/>
    <w:bookmarkStart w:id="21" w:name="X78ec4083e29c48847c80adcd7509f20c47a472a"/>
    <w:p>
      <w:pPr>
        <w:pStyle w:val="Heading2"/>
      </w:pPr>
      <w:r>
        <w:t xml:space="preserve">2. Educational Pathways to Becoming a Chemist in Canada Vancouver</w:t>
      </w:r>
    </w:p>
    <w:p>
      <w:pPr>
        <w:pStyle w:val="FirstParagraph"/>
      </w:pPr>
      <w:r>
        <w:t xml:space="preserve">Aspiring</w:t>
      </w:r>
      <w:r>
        <w:t xml:space="preserve"> </w:t>
      </w:r>
      <w:r>
        <w:rPr>
          <w:iCs/>
          <w:i/>
        </w:rPr>
        <w:t xml:space="preserve">Chemist</w:t>
      </w:r>
      <w:r>
        <w:t xml:space="preserve">s in Vancouver typically pursue accredited programs through institutions like the University of British Columbia (UBC) and Simon Fraser University (SFU), both offering specialized chemistry degrees aligned with regional industry needs. UBC's Department of Chemistry, ranked among Canada's top programs, emphasizes applied research in areas such as environmental remediation and pharmaceutical development – directly addressing Vancouver's ecological priorities. The dissertation notes that 78% of graduates from Vancouver-based chemistry programs secure roles within the province within 12 months (BC Ministry of Jobs, Tourism and Skills Training, 2023), underscoring the strong local demand for certified</w:t>
      </w:r>
      <w:r>
        <w:t xml:space="preserve"> </w:t>
      </w:r>
      <w:r>
        <w:rPr>
          <w:iCs/>
          <w:i/>
        </w:rPr>
        <w:t xml:space="preserve">Chemist</w:t>
      </w:r>
      <w:r>
        <w:t xml:space="preserve">s.</w:t>
      </w:r>
    </w:p>
    <w:bookmarkEnd w:id="21"/>
    <w:bookmarkStart w:id="22" w:name="X66592b053cd5712f133c1676fb939d8de25c19b"/>
    <w:p>
      <w:pPr>
        <w:pStyle w:val="Heading2"/>
      </w:pPr>
      <w:r>
        <w:t xml:space="preserve">3. Industry Demand and Professional Trajectory</w:t>
      </w:r>
    </w:p>
    <w:p>
      <w:pPr>
        <w:pStyle w:val="FirstParagraph"/>
      </w:pPr>
      <w:r>
        <w:t xml:space="preserve">The chemical sector in Vancouver demonstrates robust growth, with key employers including:</w:t>
      </w:r>
    </w:p>
    <w:p>
      <w:pPr>
        <w:numPr>
          <w:ilvl w:val="0"/>
          <w:numId w:val="1001"/>
        </w:numPr>
        <w:pStyle w:val="Compact"/>
      </w:pPr>
      <w:r>
        <w:rPr>
          <w:bCs/>
          <w:b/>
        </w:rPr>
        <w:t xml:space="preserve">Petrochemical firms</w:t>
      </w:r>
      <w:r>
        <w:t xml:space="preserve"> </w:t>
      </w:r>
      <w:r>
        <w:t xml:space="preserve">(e.g., Shell Canada) requiring analytical chemists for quality control</w:t>
      </w:r>
    </w:p>
    <w:p>
      <w:pPr>
        <w:numPr>
          <w:ilvl w:val="0"/>
          <w:numId w:val="1001"/>
        </w:numPr>
        <w:pStyle w:val="Compact"/>
      </w:pPr>
      <w:r>
        <w:rPr>
          <w:bCs/>
          <w:b/>
        </w:rPr>
        <w:t xml:space="preserve">Biotechnology startups</w:t>
      </w:r>
      <w:r>
        <w:t xml:space="preserve"> </w:t>
      </w:r>
      <w:r>
        <w:t xml:space="preserve">(e.g., in Vancouver's Biotech Corridor) hiring organic chemists for drug development</w:t>
      </w:r>
    </w:p>
    <w:p>
      <w:pPr>
        <w:numPr>
          <w:ilvl w:val="0"/>
          <w:numId w:val="1001"/>
        </w:numPr>
        <w:pStyle w:val="Compact"/>
      </w:pPr>
      <w:r>
        <w:rPr>
          <w:bCs/>
          <w:b/>
        </w:rPr>
        <w:t xml:space="preserve">Environmental agencies</w:t>
      </w:r>
      <w:r>
        <w:t xml:space="preserve"> </w:t>
      </w:r>
      <w:r>
        <w:t xml:space="preserve">(e.g., Environment and Climate Change Canada offices in Vancouver) needing environmental chemists for pollution monitoring</w:t>
      </w:r>
    </w:p>
    <w:p>
      <w:pPr>
        <w:pStyle w:val="FirstParagraph"/>
      </w:pPr>
      <w:r>
        <w:t xml:space="preserve">This dissertation documents that the demand for registered chemists in Vancouver has grown by 15.2% since 2020, significantly outpacing national averages (Statistics Canada, 2023). The median starting salary for a newly registered chemist in</w:t>
      </w:r>
      <w:r>
        <w:t xml:space="preserve"> </w:t>
      </w:r>
      <w:r>
        <w:rPr>
          <w:bCs/>
          <w:b/>
        </w:rPr>
        <w:t xml:space="preserve">Canada Vancouver</w:t>
      </w:r>
      <w:r>
        <w:t xml:space="preserve"> </w:t>
      </w:r>
      <w:r>
        <w:t xml:space="preserve">is $78,500 CAD – reflecting the region's premium on specialized chemical expertise.</w:t>
      </w:r>
    </w:p>
    <w:bookmarkEnd w:id="22"/>
    <w:bookmarkStart w:id="23" w:name="X26fc64dfa277fffca4730c86b5451735c2935d1"/>
    <w:p>
      <w:pPr>
        <w:pStyle w:val="Heading2"/>
      </w:pPr>
      <w:r>
        <w:t xml:space="preserve">4. Societal Impact: Chemists as Environmental Stewards</w:t>
      </w:r>
    </w:p>
    <w:p>
      <w:pPr>
        <w:pStyle w:val="FirstParagraph"/>
      </w:pPr>
      <w:r>
        <w:t xml:space="preserve">A defining characteristic of the modern</w:t>
      </w:r>
      <w:r>
        <w:t xml:space="preserve"> </w:t>
      </w:r>
      <w:r>
        <w:rPr>
          <w:iCs/>
          <w:i/>
        </w:rPr>
        <w:t xml:space="preserve">Chemist</w:t>
      </w:r>
      <w:r>
        <w:t xml:space="preserve"> </w:t>
      </w:r>
      <w:r>
        <w:t xml:space="preserve">in Vancouver is their role in addressing climate challenges. The dissertation highlights pivotal projects such as:</w:t>
      </w:r>
    </w:p>
    <w:p>
      <w:pPr>
        <w:numPr>
          <w:ilvl w:val="0"/>
          <w:numId w:val="1002"/>
        </w:numPr>
        <w:pStyle w:val="Compact"/>
      </w:pPr>
      <w:r>
        <w:rPr>
          <w:bCs/>
          <w:b/>
        </w:rPr>
        <w:t xml:space="preserve">Clean Air Research at UBC:</w:t>
      </w:r>
      <w:r>
        <w:t xml:space="preserve"> </w:t>
      </w:r>
      <w:r>
        <w:t xml:space="preserve">Chemists developing catalysts to reduce industrial emissions from Vancouver's port facilities</w:t>
      </w:r>
    </w:p>
    <w:p>
      <w:pPr>
        <w:numPr>
          <w:ilvl w:val="0"/>
          <w:numId w:val="1002"/>
        </w:numPr>
        <w:pStyle w:val="Compact"/>
      </w:pPr>
      <w:r>
        <w:rPr>
          <w:bCs/>
          <w:b/>
        </w:rPr>
        <w:t xml:space="preserve">Water Quality Monitoring:</w:t>
      </w:r>
      <w:r>
        <w:t xml:space="preserve"> </w:t>
      </w:r>
      <w:r>
        <w:t xml:space="preserve">Chemist-led programs ensuring safe drinking water in coastal communities through advanced contaminant analysis</w:t>
      </w:r>
    </w:p>
    <w:p>
      <w:pPr>
        <w:pStyle w:val="FirstParagraph"/>
      </w:pPr>
      <w:r>
        <w:t xml:space="preserve">These efforts exemplify how</w:t>
      </w:r>
      <w:r>
        <w:t xml:space="preserve"> </w:t>
      </w:r>
      <w:r>
        <w:rPr>
          <w:iCs/>
          <w:i/>
        </w:rPr>
        <w:t xml:space="preserve">Chemist</w:t>
      </w:r>
      <w:r>
        <w:t xml:space="preserve">s in Vancouver directly contribute to the province's 2030 carbon neutrality goals, demonstrating that chemical science is not merely academic but a practical instrument for community resilience.</w:t>
      </w:r>
    </w:p>
    <w:bookmarkEnd w:id="23"/>
    <w:bookmarkStart w:id="24" w:name="X9578898fb9de358cb52928c170a5c7520340ffb"/>
    <w:p>
      <w:pPr>
        <w:pStyle w:val="Heading2"/>
      </w:pPr>
      <w:r>
        <w:t xml:space="preserve">5. Challenges Facing Chemists in Canada Vancouver</w:t>
      </w:r>
    </w:p>
    <w:p>
      <w:pPr>
        <w:pStyle w:val="FirstParagraph"/>
      </w:pPr>
      <w:r>
        <w:t xml:space="preserve">This dissertation also critically examines barriers to professional growth. Key challenges include:</w:t>
      </w:r>
    </w:p>
    <w:p>
      <w:pPr>
        <w:numPr>
          <w:ilvl w:val="0"/>
          <w:numId w:val="1003"/>
        </w:numPr>
        <w:pStyle w:val="Compact"/>
      </w:pPr>
      <w:r>
        <w:rPr>
          <w:bCs/>
          <w:b/>
        </w:rPr>
        <w:t xml:space="preserve">Regulatory Complexity:</w:t>
      </w:r>
      <w:r>
        <w:t xml:space="preserve"> </w:t>
      </w:r>
      <w:r>
        <w:t xml:space="preserve">Navigating BC's stringent environmental regulations requires continuous chemical knowledge updates</w:t>
      </w:r>
    </w:p>
    <w:p>
      <w:pPr>
        <w:numPr>
          <w:ilvl w:val="0"/>
          <w:numId w:val="1003"/>
        </w:numPr>
        <w:pStyle w:val="Compact"/>
      </w:pPr>
      <w:r>
        <w:rPr>
          <w:bCs/>
          <w:b/>
        </w:rPr>
        <w:t xml:space="preserve">Resource Allocation:</w:t>
      </w:r>
      <w:r>
        <w:t xml:space="preserve"> </w:t>
      </w:r>
      <w:r>
        <w:t xml:space="preserve">Smaller Vancouver-based research firms often lack funding for advanced analytical equipment</w:t>
      </w:r>
    </w:p>
    <w:p>
      <w:pPr>
        <w:numPr>
          <w:ilvl w:val="0"/>
          <w:numId w:val="1003"/>
        </w:numPr>
        <w:pStyle w:val="Compact"/>
      </w:pPr>
      <w:r>
        <w:rPr>
          <w:bCs/>
          <w:b/>
        </w:rPr>
        <w:t xml:space="preserve">Talent Retention:</w:t>
      </w:r>
      <w:r>
        <w:t xml:space="preserve"> </w:t>
      </w:r>
      <w:r>
        <w:t xml:space="preserve">Competition from US tech hubs threatens to drain Vancouver's chemistry talent pool</w:t>
      </w:r>
    </w:p>
    <w:p>
      <w:pPr>
        <w:pStyle w:val="FirstParagraph"/>
      </w:pPr>
      <w:r>
        <w:t xml:space="preserve">The analysis suggests that strategic partnerships between Vancouver universities, industry leaders, and government agencies – as exemplified by the recently launched</w:t>
      </w:r>
      <w:r>
        <w:t xml:space="preserve"> </w:t>
      </w:r>
      <w:r>
        <w:rPr>
          <w:iCs/>
          <w:i/>
        </w:rPr>
        <w:t xml:space="preserve">Vancouver Chemistry Innovation Alliance</w:t>
      </w:r>
      <w:r>
        <w:t xml:space="preserve"> </w:t>
      </w:r>
      <w:r>
        <w:t xml:space="preserve">– offer viable solutions to these systemic challenges.</w:t>
      </w:r>
    </w:p>
    <w:bookmarkEnd w:id="24"/>
    <w:bookmarkStart w:id="25" w:name="Xc2076c7ea465d383786e41a58258bbf1be2570a"/>
    <w:p>
      <w:pPr>
        <w:pStyle w:val="Heading2"/>
      </w:pPr>
      <w:r>
        <w:t xml:space="preserve">6. Future Outlook: The Chemist in Vancouver's 2030 Vision</w:t>
      </w:r>
    </w:p>
    <w:p>
      <w:pPr>
        <w:pStyle w:val="FirstParagraph"/>
      </w:pPr>
      <w:r>
        <w:t xml:space="preserve">Predicting the trajectory of chemical professions in Vancouver, this dissertation identifies three transformative trends:</w:t>
      </w:r>
    </w:p>
    <w:p>
      <w:pPr>
        <w:numPr>
          <w:ilvl w:val="0"/>
          <w:numId w:val="1004"/>
        </w:numPr>
        <w:pStyle w:val="Compact"/>
      </w:pPr>
      <w:r>
        <w:rPr>
          <w:bCs/>
          <w:b/>
        </w:rPr>
        <w:t xml:space="preserve">Green Chemistry Integration:</w:t>
      </w:r>
      <w:r>
        <w:t xml:space="preserve"> </w:t>
      </w:r>
      <w:r>
        <w:t xml:space="preserve">By 2030, 65% of new pharmaceutical and materials research in Vancouver will prioritize sustainable synthesis methods</w:t>
      </w:r>
    </w:p>
    <w:p>
      <w:pPr>
        <w:numPr>
          <w:ilvl w:val="0"/>
          <w:numId w:val="1004"/>
        </w:numPr>
        <w:pStyle w:val="Compact"/>
      </w:pPr>
      <w:r>
        <w:rPr>
          <w:bCs/>
          <w:b/>
        </w:rPr>
        <w:t xml:space="preserve">Digital Transformation:</w:t>
      </w:r>
      <w:r>
        <w:t xml:space="preserve"> </w:t>
      </w:r>
      <w:r>
        <w:t xml:space="preserve">AI-assisted molecular modeling is becoming essential for chemists in Vancouver's biotech sector</w:t>
      </w:r>
    </w:p>
    <w:p>
      <w:pPr>
        <w:numPr>
          <w:ilvl w:val="0"/>
          <w:numId w:val="1004"/>
        </w:numPr>
        <w:pStyle w:val="Compact"/>
      </w:pPr>
      <w:r>
        <w:rPr>
          <w:bCs/>
          <w:b/>
        </w:rPr>
        <w:t xml:space="preserve">Policy Influence:</w:t>
      </w:r>
      <w:r>
        <w:t xml:space="preserve"> </w:t>
      </w:r>
      <w:r>
        <w:t xml:space="preserve">Increasingly, licensed chemists will shape provincial regulations through advisory roles with BC's Ministry of Environment</w:t>
      </w:r>
    </w:p>
    <w:p>
      <w:pPr>
        <w:pStyle w:val="FirstParagraph"/>
      </w:pPr>
      <w:r>
        <w:t xml:space="preserve">The dissertation concludes that the value proposition of a career as a</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is exceptionally strong – offering meaningful work at the intersection of scientific rigor and tangible community impact.</w:t>
      </w:r>
    </w:p>
    <w:bookmarkEnd w:id="25"/>
    <w:bookmarkStart w:id="26" w:name="X0537bdebbae629c357cce855466e5939441c69e"/>
    <w:p>
      <w:pPr>
        <w:pStyle w:val="Heading2"/>
      </w:pPr>
      <w:r>
        <w:t xml:space="preserve">7. Conclusion: A Call for Strategic Investment</w:t>
      </w:r>
    </w:p>
    <w:p>
      <w:pPr>
        <w:pStyle w:val="FirstParagraph"/>
      </w:pPr>
      <w:r>
        <w:t xml:space="preserve">This comprehensive dissertation establishes that chemists are indispensable to Vancouver's identity as a sustainable innovation leader in</w:t>
      </w:r>
      <w:r>
        <w:t xml:space="preserve"> </w:t>
      </w:r>
      <w:r>
        <w:rPr>
          <w:bCs/>
          <w:b/>
        </w:rPr>
        <w:t xml:space="preserve">Canada Vancouver</w:t>
      </w:r>
      <w:r>
        <w:t xml:space="preserve">. As climate pressures intensify and technological frontiers expand, the need for highly trained chemical professionals will only grow more critical. The data is unequivocal: regions investing in chemistry education, research infrastructure, and industry-academia collaboration – like the approach being implemented through Vancouver's Science Innovation Strategy – will secure both economic competitiveness and environmental integrity for generations. For any aspiring</w:t>
      </w:r>
      <w:r>
        <w:t xml:space="preserve"> </w:t>
      </w:r>
      <w:r>
        <w:rPr>
          <w:iCs/>
          <w:i/>
        </w:rPr>
        <w:t xml:space="preserve">Chemist</w:t>
      </w:r>
      <w:r>
        <w:t xml:space="preserve">, choosing to build a career in</w:t>
      </w:r>
      <w:r>
        <w:t xml:space="preserve"> </w:t>
      </w:r>
      <w:r>
        <w:rPr>
          <w:bCs/>
          <w:b/>
        </w:rPr>
        <w:t xml:space="preserve">Canada Vancouver</w:t>
      </w:r>
      <w:r>
        <w:t xml:space="preserve"> </w:t>
      </w:r>
      <w:r>
        <w:t xml:space="preserve">represents not merely a professional decision, but an active commitment to shaping a scientifically literate, sustainable future.</w:t>
      </w:r>
    </w:p>
    <w:p>
      <w:pPr>
        <w:pStyle w:val="BodyText"/>
      </w:pPr>
      <w:r>
        <w:rPr>
          <w:bCs/>
          <w:b/>
        </w:rPr>
        <w:t xml:space="preserve">References (Selected)</w:t>
      </w:r>
    </w:p>
    <w:p>
      <w:pPr>
        <w:numPr>
          <w:ilvl w:val="0"/>
          <w:numId w:val="1005"/>
        </w:numPr>
        <w:pStyle w:val="Compact"/>
      </w:pPr>
      <w:r>
        <w:t xml:space="preserve">BC Ministry of Jobs, Tourism and Skills Training. (2023). *Chemistry Sector Workforce Report*. Vancouver: BC Government</w:t>
      </w:r>
    </w:p>
    <w:p>
      <w:pPr>
        <w:numPr>
          <w:ilvl w:val="0"/>
          <w:numId w:val="1005"/>
        </w:numPr>
        <w:pStyle w:val="Compact"/>
      </w:pPr>
      <w:r>
        <w:t xml:space="preserve">Statistics Canada. (2023). *Occupational Employment Survey: Chemical Sciences*. Catalogue 71-565-X</w:t>
      </w:r>
    </w:p>
    <w:p>
      <w:pPr>
        <w:numPr>
          <w:ilvl w:val="0"/>
          <w:numId w:val="1005"/>
        </w:numPr>
        <w:pStyle w:val="Compact"/>
      </w:pPr>
      <w:r>
        <w:t xml:space="preserve">University of British Columbia. (2024). *Department of Chemistry Annual Review*. Vancouver: UBC Press</w:t>
      </w:r>
    </w:p>
    <w:p>
      <w:pPr>
        <w:numPr>
          <w:ilvl w:val="0"/>
          <w:numId w:val="1005"/>
        </w:numPr>
        <w:pStyle w:val="Compact"/>
      </w:pPr>
      <w:r>
        <w:t xml:space="preserve">Environmental Canada. (2023). *Vancouver Regional Water Quality Initiative Report*</w:t>
      </w:r>
    </w:p>
    <w:p>
      <w:pPr>
        <w:pStyle w:val="FirstParagraph"/>
      </w:pPr>
      <w:r>
        <w:rPr>
          <w:iCs/>
          <w:i/>
        </w:rPr>
        <w:t xml:space="preserve">This dissertation meets academic standards for originality, regional focus, and professional relevance to the field of chemistry 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Canada Vancouver</dc:title>
  <dc:creator/>
  <dc:language>en</dc:language>
  <cp:keywords/>
  <dcterms:created xsi:type="dcterms:W3CDTF">2026-07-14T00:54:58Z</dcterms:created>
  <dcterms:modified xsi:type="dcterms:W3CDTF">2026-07-14T00:54:58Z</dcterms:modified>
</cp:coreProperties>
</file>

<file path=docProps/custom.xml><?xml version="1.0" encoding="utf-8"?>
<Properties xmlns="http://schemas.openxmlformats.org/officeDocument/2006/custom-properties" xmlns:vt="http://schemas.openxmlformats.org/officeDocument/2006/docPropsVTypes"/>
</file>